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06"/>
        <w:gridCol w:w="7222"/>
        <w:gridCol w:w="1476"/>
      </w:tblGrid>
      <w:tr w:rsidR="009A02A5" w14:paraId="2FD0E765" w14:textId="77777777" w:rsidTr="00ED4E0C">
        <w:trPr>
          <w:trHeight w:val="1000"/>
        </w:trPr>
        <w:tc>
          <w:tcPr>
            <w:tcW w:w="1461" w:type="dxa"/>
            <w:hideMark/>
          </w:tcPr>
          <w:p w14:paraId="3CB393FD" w14:textId="77777777" w:rsidR="009A02A5" w:rsidRPr="00112251" w:rsidRDefault="003A7318" w:rsidP="005E3DE9">
            <w:pPr>
              <w:widowControl w:val="0"/>
              <w:tabs>
                <w:tab w:val="left" w:pos="700"/>
              </w:tabs>
              <w:rPr>
                <w:rFonts w:ascii="Katsoulidis" w:hAnsi="Katsoulidis"/>
                <w:b/>
              </w:rPr>
            </w:pPr>
            <w:bookmarkStart w:id="0" w:name="OLE_LINK2"/>
            <w:bookmarkStart w:id="1" w:name="OLE_LINK1"/>
            <w:bookmarkStart w:id="2" w:name="_GoBack"/>
            <w:bookmarkEnd w:id="2"/>
            <w:r>
              <w:rPr>
                <w:rFonts w:ascii="Katsoulidis" w:hAnsi="Katsoulidis"/>
                <w:b/>
                <w:noProof/>
              </w:rPr>
              <w:drawing>
                <wp:inline distT="0" distB="0" distL="0" distR="0" wp14:anchorId="6491A21F" wp14:editId="4205658A">
                  <wp:extent cx="790575" cy="533400"/>
                  <wp:effectExtent l="19050" t="0" r="9525" b="0"/>
                  <wp:docPr id="1" name="Εικόνα 1" descr="Flag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hideMark/>
          </w:tcPr>
          <w:p w14:paraId="504126B4" w14:textId="77777777" w:rsidR="009A02A5" w:rsidRPr="00112251" w:rsidRDefault="009A02A5" w:rsidP="005E3DE9">
            <w:pPr>
              <w:widowControl w:val="0"/>
              <w:tabs>
                <w:tab w:val="left" w:pos="700"/>
                <w:tab w:val="left" w:pos="4800"/>
              </w:tabs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  <w:sz w:val="22"/>
                <w:lang w:val="en-US"/>
              </w:rPr>
              <w:t>E</w:t>
            </w:r>
            <w:r>
              <w:rPr>
                <w:rFonts w:ascii="Katsoulidis" w:hAnsi="Katsoulidis"/>
                <w:b/>
                <w:sz w:val="22"/>
              </w:rPr>
              <w:t>Θ</w:t>
            </w:r>
            <w:r>
              <w:rPr>
                <w:rFonts w:ascii="Katsoulidis" w:hAnsi="Katsoulidis"/>
                <w:b/>
                <w:sz w:val="22"/>
                <w:lang w:val="en-US"/>
              </w:rPr>
              <w:t>NIKO</w:t>
            </w:r>
            <w:r w:rsidRPr="00112251">
              <w:rPr>
                <w:rFonts w:ascii="Katsoulidis" w:hAnsi="Katsoulidis"/>
                <w:b/>
                <w:sz w:val="22"/>
              </w:rPr>
              <w:t xml:space="preserve"> </w:t>
            </w:r>
            <w:r>
              <w:rPr>
                <w:rFonts w:ascii="Katsoulidis" w:hAnsi="Katsoulidis"/>
                <w:b/>
                <w:sz w:val="22"/>
                <w:lang w:val="en-US"/>
              </w:rPr>
              <w:t>KAI</w:t>
            </w:r>
            <w:r w:rsidRPr="00112251">
              <w:rPr>
                <w:rFonts w:ascii="Katsoulidis" w:hAnsi="Katsoulidis"/>
                <w:b/>
                <w:sz w:val="22"/>
              </w:rPr>
              <w:t xml:space="preserve"> </w:t>
            </w:r>
            <w:r>
              <w:rPr>
                <w:rFonts w:ascii="Katsoulidis" w:hAnsi="Katsoulidis"/>
                <w:b/>
                <w:sz w:val="22"/>
                <w:lang w:val="en-US"/>
              </w:rPr>
              <w:t>KA</w:t>
            </w:r>
            <w:r>
              <w:rPr>
                <w:rFonts w:ascii="Katsoulidis" w:hAnsi="Katsoulidis"/>
                <w:b/>
                <w:sz w:val="22"/>
              </w:rPr>
              <w:t>Π</w:t>
            </w:r>
            <w:r>
              <w:rPr>
                <w:rFonts w:ascii="Katsoulidis" w:hAnsi="Katsoulidis"/>
                <w:b/>
                <w:sz w:val="22"/>
                <w:lang w:val="en-US"/>
              </w:rPr>
              <w:t>O</w:t>
            </w:r>
            <w:r>
              <w:rPr>
                <w:rFonts w:ascii="Katsoulidis" w:hAnsi="Katsoulidis"/>
                <w:b/>
                <w:sz w:val="22"/>
              </w:rPr>
              <w:t>Δ</w:t>
            </w:r>
            <w:r>
              <w:rPr>
                <w:rFonts w:ascii="Katsoulidis" w:hAnsi="Katsoulidis"/>
                <w:b/>
                <w:sz w:val="22"/>
                <w:lang w:val="en-US"/>
              </w:rPr>
              <w:t>I</w:t>
            </w:r>
            <w:r>
              <w:rPr>
                <w:rFonts w:ascii="Katsoulidis" w:hAnsi="Katsoulidis"/>
                <w:b/>
                <w:sz w:val="22"/>
              </w:rPr>
              <w:t>Σ</w:t>
            </w:r>
            <w:r>
              <w:rPr>
                <w:rFonts w:ascii="Katsoulidis" w:hAnsi="Katsoulidis"/>
                <w:b/>
                <w:sz w:val="22"/>
                <w:lang w:val="en-US"/>
              </w:rPr>
              <w:t>TPIAKO</w:t>
            </w:r>
            <w:r w:rsidRPr="00112251">
              <w:rPr>
                <w:rFonts w:ascii="Katsoulidis" w:hAnsi="Katsoulidis"/>
                <w:b/>
                <w:sz w:val="22"/>
              </w:rPr>
              <w:t xml:space="preserve"> </w:t>
            </w:r>
            <w:r>
              <w:rPr>
                <w:rFonts w:ascii="Katsoulidis" w:hAnsi="Katsoulidis"/>
                <w:b/>
                <w:sz w:val="22"/>
              </w:rPr>
              <w:t>Π</w:t>
            </w:r>
            <w:r>
              <w:rPr>
                <w:rFonts w:ascii="Katsoulidis" w:hAnsi="Katsoulidis"/>
                <w:b/>
                <w:sz w:val="22"/>
                <w:lang w:val="en-US"/>
              </w:rPr>
              <w:t>ANE</w:t>
            </w:r>
            <w:r>
              <w:rPr>
                <w:rFonts w:ascii="Katsoulidis" w:hAnsi="Katsoulidis"/>
                <w:b/>
                <w:sz w:val="22"/>
              </w:rPr>
              <w:t>Π</w:t>
            </w:r>
            <w:r>
              <w:rPr>
                <w:rFonts w:ascii="Katsoulidis" w:hAnsi="Katsoulidis"/>
                <w:b/>
                <w:sz w:val="22"/>
                <w:lang w:val="en-US"/>
              </w:rPr>
              <w:t>I</w:t>
            </w:r>
            <w:r>
              <w:rPr>
                <w:rFonts w:ascii="Katsoulidis" w:hAnsi="Katsoulidis"/>
                <w:b/>
                <w:sz w:val="22"/>
              </w:rPr>
              <w:t>Σ</w:t>
            </w:r>
            <w:r>
              <w:rPr>
                <w:rFonts w:ascii="Katsoulidis" w:hAnsi="Katsoulidis"/>
                <w:b/>
                <w:sz w:val="22"/>
                <w:lang w:val="en-US"/>
              </w:rPr>
              <w:t>THMIO</w:t>
            </w:r>
            <w:r w:rsidRPr="00112251">
              <w:rPr>
                <w:rFonts w:ascii="Katsoulidis" w:hAnsi="Katsoulidis"/>
                <w:b/>
                <w:sz w:val="22"/>
              </w:rPr>
              <w:t xml:space="preserve"> </w:t>
            </w:r>
            <w:r>
              <w:rPr>
                <w:rFonts w:ascii="Katsoulidis" w:hAnsi="Katsoulidis"/>
                <w:b/>
                <w:sz w:val="22"/>
                <w:lang w:val="en-US"/>
              </w:rPr>
              <w:t>A</w:t>
            </w:r>
            <w:r>
              <w:rPr>
                <w:rFonts w:ascii="Katsoulidis" w:hAnsi="Katsoulidis"/>
                <w:b/>
                <w:sz w:val="22"/>
              </w:rPr>
              <w:t>Θ</w:t>
            </w:r>
            <w:r>
              <w:rPr>
                <w:rFonts w:ascii="Katsoulidis" w:hAnsi="Katsoulidis"/>
                <w:b/>
                <w:sz w:val="22"/>
                <w:lang w:val="en-US"/>
              </w:rPr>
              <w:t>HN</w:t>
            </w:r>
            <w:r>
              <w:rPr>
                <w:rFonts w:ascii="Katsoulidis" w:hAnsi="Katsoulidis"/>
                <w:b/>
                <w:sz w:val="22"/>
              </w:rPr>
              <w:t>Ω</w:t>
            </w:r>
            <w:r>
              <w:rPr>
                <w:rFonts w:ascii="Katsoulidis" w:hAnsi="Katsoulidis"/>
                <w:b/>
                <w:sz w:val="22"/>
                <w:lang w:val="en-US"/>
              </w:rPr>
              <w:t>N</w:t>
            </w:r>
          </w:p>
          <w:p w14:paraId="6E76A067" w14:textId="77777777" w:rsidR="009A02A5" w:rsidRPr="00112251" w:rsidRDefault="009A02A5" w:rsidP="005E3DE9">
            <w:pPr>
              <w:widowControl w:val="0"/>
              <w:tabs>
                <w:tab w:val="left" w:pos="700"/>
                <w:tab w:val="left" w:pos="4800"/>
              </w:tabs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EI</w:t>
            </w:r>
            <w:r>
              <w:rPr>
                <w:rFonts w:ascii="Katsoulidis" w:hAnsi="Katsoulidis"/>
                <w:b/>
                <w:sz w:val="20"/>
                <w:szCs w:val="22"/>
              </w:rPr>
              <w:t>Δ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IKO</w:t>
            </w:r>
            <w:r>
              <w:rPr>
                <w:rFonts w:ascii="Katsoulidis" w:hAnsi="Katsoulidis"/>
                <w:b/>
                <w:sz w:val="20"/>
                <w:szCs w:val="22"/>
              </w:rPr>
              <w:t>Σ</w:t>
            </w:r>
            <w:r w:rsidRPr="00112251">
              <w:rPr>
                <w:rFonts w:ascii="Katsoulidis" w:hAnsi="Katsoulidis"/>
                <w:b/>
                <w:sz w:val="20"/>
                <w:szCs w:val="22"/>
              </w:rPr>
              <w:t xml:space="preserve"> </w:t>
            </w:r>
            <w:r>
              <w:rPr>
                <w:rFonts w:ascii="Katsoulidis" w:hAnsi="Katsoulidis"/>
                <w:b/>
                <w:sz w:val="20"/>
                <w:szCs w:val="22"/>
              </w:rPr>
              <w:t>Λ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O</w:t>
            </w:r>
            <w:r>
              <w:rPr>
                <w:rFonts w:ascii="Katsoulidis" w:hAnsi="Katsoulidis"/>
                <w:b/>
                <w:sz w:val="20"/>
                <w:szCs w:val="22"/>
              </w:rPr>
              <w:t>Γ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APIA</w:t>
            </w:r>
            <w:r>
              <w:rPr>
                <w:rFonts w:ascii="Katsoulidis" w:hAnsi="Katsoulidis"/>
                <w:b/>
                <w:sz w:val="20"/>
                <w:szCs w:val="22"/>
              </w:rPr>
              <w:t>Σ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MO</w:t>
            </w:r>
            <w:r>
              <w:rPr>
                <w:rFonts w:ascii="Katsoulidis" w:hAnsi="Katsoulidis"/>
                <w:b/>
                <w:sz w:val="20"/>
                <w:szCs w:val="22"/>
              </w:rPr>
              <w:t>Σ</w:t>
            </w:r>
            <w:r w:rsidRPr="00112251">
              <w:rPr>
                <w:rFonts w:ascii="Katsoulidis" w:hAnsi="Katsoulidis"/>
                <w:b/>
                <w:sz w:val="20"/>
                <w:szCs w:val="22"/>
              </w:rPr>
              <w:t xml:space="preserve"> 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KON</w:t>
            </w:r>
            <w:r>
              <w:rPr>
                <w:rFonts w:ascii="Katsoulidis" w:hAnsi="Katsoulidis"/>
                <w:b/>
                <w:sz w:val="20"/>
                <w:szCs w:val="22"/>
              </w:rPr>
              <w:t>Δ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Y</w:t>
            </w:r>
            <w:r>
              <w:rPr>
                <w:rFonts w:ascii="Katsoulidis" w:hAnsi="Katsoulidis"/>
                <w:b/>
                <w:sz w:val="20"/>
                <w:szCs w:val="22"/>
              </w:rPr>
              <w:t>Λ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I</w:t>
            </w:r>
            <w:r>
              <w:rPr>
                <w:rFonts w:ascii="Katsoulidis" w:hAnsi="Katsoulidis"/>
                <w:b/>
                <w:sz w:val="20"/>
                <w:szCs w:val="22"/>
              </w:rPr>
              <w:t>Ω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N</w:t>
            </w:r>
            <w:r w:rsidRPr="00112251">
              <w:rPr>
                <w:rFonts w:ascii="Katsoulidis" w:hAnsi="Katsoulidis"/>
                <w:b/>
                <w:sz w:val="20"/>
                <w:szCs w:val="22"/>
              </w:rPr>
              <w:t xml:space="preserve"> </w:t>
            </w:r>
            <w:r>
              <w:rPr>
                <w:rFonts w:ascii="Katsoulidis" w:hAnsi="Katsoulidis"/>
                <w:b/>
                <w:sz w:val="20"/>
                <w:szCs w:val="22"/>
                <w:lang w:val="en-US"/>
              </w:rPr>
              <w:t>EPEYNA</w:t>
            </w:r>
            <w:r>
              <w:rPr>
                <w:rFonts w:ascii="Katsoulidis" w:hAnsi="Katsoulidis"/>
                <w:b/>
                <w:sz w:val="20"/>
                <w:szCs w:val="22"/>
              </w:rPr>
              <w:t>Σ</w:t>
            </w:r>
          </w:p>
          <w:p w14:paraId="57F48787" w14:textId="77777777" w:rsidR="009A02A5" w:rsidRDefault="009A02A5" w:rsidP="005E3DE9">
            <w:pPr>
              <w:widowControl w:val="0"/>
              <w:tabs>
                <w:tab w:val="left" w:pos="700"/>
                <w:tab w:val="left" w:pos="4800"/>
              </w:tabs>
              <w:jc w:val="center"/>
              <w:rPr>
                <w:rFonts w:ascii="Katsoulidis" w:hAnsi="Katsoulidis"/>
                <w:b/>
                <w:sz w:val="20"/>
                <w:szCs w:val="22"/>
              </w:rPr>
            </w:pPr>
            <w:r>
              <w:rPr>
                <w:rFonts w:ascii="Katsoulidis" w:hAnsi="Katsoulidis"/>
                <w:b/>
                <w:sz w:val="20"/>
                <w:szCs w:val="22"/>
              </w:rPr>
              <w:t>Μονάδα Οικονομικής και Διοικητικής Υποστήριξης</w:t>
            </w:r>
          </w:p>
        </w:tc>
        <w:tc>
          <w:tcPr>
            <w:tcW w:w="1476" w:type="dxa"/>
            <w:hideMark/>
          </w:tcPr>
          <w:p w14:paraId="5B002679" w14:textId="77777777" w:rsidR="009A02A5" w:rsidRDefault="009A02A5" w:rsidP="005E3DE9">
            <w:pPr>
              <w:widowControl w:val="0"/>
              <w:tabs>
                <w:tab w:val="left" w:pos="700"/>
              </w:tabs>
              <w:rPr>
                <w:rFonts w:ascii="Katsoulidis" w:hAnsi="Katsoulidis"/>
                <w:b/>
                <w:lang w:val="en-US"/>
              </w:rPr>
            </w:pPr>
            <w:r>
              <w:object w:dxaOrig="1260" w:dyaOrig="810" w14:anchorId="64153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0.5pt" o:ole="" fillcolor="window">
                  <v:imagedata r:id="rId9" o:title=""/>
                </v:shape>
                <o:OLEObject Type="Embed" ProgID="MSPhotoEd.3" ShapeID="_x0000_i1025" DrawAspect="Content" ObjectID="_1712046356" r:id="rId10"/>
              </w:object>
            </w:r>
          </w:p>
        </w:tc>
      </w:tr>
    </w:tbl>
    <w:p w14:paraId="7C49D5B2" w14:textId="77777777" w:rsidR="00AF507B" w:rsidRDefault="00AF507B" w:rsidP="0064468F">
      <w:pPr>
        <w:widowControl w:val="0"/>
        <w:tabs>
          <w:tab w:val="left" w:pos="700"/>
        </w:tabs>
        <w:jc w:val="center"/>
        <w:rPr>
          <w:rFonts w:ascii="Katsoulidis" w:hAnsi="Katsoulidis" w:cs="Katsoulidis"/>
          <w:b/>
          <w:sz w:val="22"/>
          <w:szCs w:val="22"/>
        </w:rPr>
      </w:pPr>
    </w:p>
    <w:p w14:paraId="3797FCDC" w14:textId="77777777" w:rsidR="003D23DC" w:rsidRDefault="0064468F" w:rsidP="003A2DB5">
      <w:pPr>
        <w:widowControl w:val="0"/>
        <w:tabs>
          <w:tab w:val="left" w:pos="700"/>
        </w:tabs>
        <w:spacing w:line="276" w:lineRule="auto"/>
        <w:jc w:val="center"/>
        <w:rPr>
          <w:rFonts w:ascii="Katsoulidis" w:hAnsi="Katsoulidis" w:cs="Katsoulidis"/>
          <w:b/>
          <w:sz w:val="22"/>
          <w:szCs w:val="22"/>
        </w:rPr>
      </w:pPr>
      <w:r w:rsidRPr="00AF507B">
        <w:rPr>
          <w:rFonts w:ascii="Katsoulidis" w:hAnsi="Katsoulidis" w:cs="Katsoulidis"/>
          <w:b/>
          <w:sz w:val="22"/>
          <w:szCs w:val="22"/>
        </w:rPr>
        <w:t xml:space="preserve">ΣΥΜΒΑΣΗ </w:t>
      </w:r>
      <w:bookmarkEnd w:id="0"/>
      <w:bookmarkEnd w:id="1"/>
      <w:r w:rsidR="0028514B">
        <w:rPr>
          <w:rFonts w:ascii="Katsoulidis" w:hAnsi="Katsoulidis" w:cs="Katsoulidis"/>
          <w:b/>
          <w:sz w:val="22"/>
          <w:szCs w:val="22"/>
        </w:rPr>
        <w:t>ΥΠΟΤΡΟΦΙΑΣ</w:t>
      </w:r>
      <w:r w:rsidR="005A2D0D">
        <w:rPr>
          <w:rFonts w:ascii="Katsoulidis" w:hAnsi="Katsoulidis" w:cs="Katsoulidis"/>
          <w:b/>
          <w:sz w:val="22"/>
          <w:szCs w:val="22"/>
        </w:rPr>
        <w:t xml:space="preserve"> ΕΠΙΚΟΥΡΙΚΟΥ ΔΙΔΑΚΤΙΚΟΥ ΕΡΓΟΥ</w:t>
      </w:r>
    </w:p>
    <w:p w14:paraId="5CCC4CAD" w14:textId="77777777" w:rsidR="005A2D0D" w:rsidRPr="0028514B" w:rsidRDefault="005A2D0D" w:rsidP="003A2DB5">
      <w:pPr>
        <w:widowControl w:val="0"/>
        <w:tabs>
          <w:tab w:val="left" w:pos="700"/>
        </w:tabs>
        <w:spacing w:line="276" w:lineRule="auto"/>
        <w:jc w:val="center"/>
        <w:rPr>
          <w:rFonts w:ascii="Katsoulidis" w:hAnsi="Katsoulidis" w:cs="Katsoulidis"/>
          <w:b/>
          <w:sz w:val="22"/>
          <w:szCs w:val="22"/>
        </w:rPr>
      </w:pPr>
      <w:r>
        <w:rPr>
          <w:rFonts w:ascii="Katsoulidis" w:hAnsi="Katsoulidis" w:cs="Katsoulidis"/>
          <w:b/>
          <w:sz w:val="22"/>
          <w:szCs w:val="22"/>
        </w:rPr>
        <w:t xml:space="preserve">(βάσει της ΚΥΑ </w:t>
      </w:r>
      <w:r w:rsidR="00F3615A">
        <w:rPr>
          <w:rFonts w:ascii="Katsoulidis" w:hAnsi="Katsoulidis" w:cs="Katsoulidis"/>
          <w:b/>
          <w:sz w:val="22"/>
          <w:szCs w:val="22"/>
        </w:rPr>
        <w:t>13924/Ζ1 ΦΕΚ Β΄558/10.2.2022)</w:t>
      </w:r>
    </w:p>
    <w:p w14:paraId="24A67100" w14:textId="77777777" w:rsidR="00263209" w:rsidRPr="00734193" w:rsidRDefault="00263209" w:rsidP="003A2DB5">
      <w:pPr>
        <w:autoSpaceDE w:val="0"/>
        <w:spacing w:line="276" w:lineRule="auto"/>
        <w:jc w:val="both"/>
        <w:rPr>
          <w:rFonts w:ascii="Katsoulidis" w:hAnsi="Katsoulidis"/>
          <w:sz w:val="20"/>
          <w:szCs w:val="20"/>
        </w:rPr>
      </w:pPr>
    </w:p>
    <w:p w14:paraId="2049D2E9" w14:textId="77777777" w:rsidR="00423E93" w:rsidRDefault="00263209" w:rsidP="003A2DB5">
      <w:pPr>
        <w:autoSpaceDE w:val="0"/>
        <w:spacing w:line="276" w:lineRule="auto"/>
        <w:jc w:val="both"/>
        <w:rPr>
          <w:rFonts w:ascii="Katsoulidis" w:hAnsi="Katsoulidis"/>
          <w:sz w:val="20"/>
          <w:szCs w:val="20"/>
        </w:rPr>
      </w:pPr>
      <w:r w:rsidRPr="00263209">
        <w:rPr>
          <w:rFonts w:ascii="Katsoulidis" w:hAnsi="Katsoulidis"/>
          <w:sz w:val="20"/>
          <w:szCs w:val="20"/>
        </w:rPr>
        <w:t xml:space="preserve"> (Για την πράξη με τίτλο «Υποστήριξη των εκπαιδευτικών δραστηριοτήτων των ΑΕΙ </w:t>
      </w:r>
      <w:r w:rsidR="00D17B73">
        <w:rPr>
          <w:rFonts w:ascii="Katsoulidis" w:hAnsi="Katsoulidis"/>
          <w:sz w:val="20"/>
          <w:szCs w:val="20"/>
        </w:rPr>
        <w:t xml:space="preserve"> με την ενσωμάτωση ενισχυτικής διδασκαλίας επιπρόσθετα των κυρίων διαλέξεων για το </w:t>
      </w:r>
      <w:r w:rsidRPr="00263209">
        <w:rPr>
          <w:rFonts w:ascii="Katsoulidis" w:hAnsi="Katsoulidis"/>
          <w:sz w:val="20"/>
          <w:szCs w:val="20"/>
        </w:rPr>
        <w:t>ακαδημαϊκό έτος 202</w:t>
      </w:r>
      <w:r w:rsidR="00D17B73">
        <w:rPr>
          <w:rFonts w:ascii="Katsoulidis" w:hAnsi="Katsoulidis"/>
          <w:sz w:val="20"/>
          <w:szCs w:val="20"/>
        </w:rPr>
        <w:t>1</w:t>
      </w:r>
      <w:r w:rsidRPr="00263209">
        <w:rPr>
          <w:rFonts w:ascii="Katsoulidis" w:hAnsi="Katsoulidis"/>
          <w:sz w:val="20"/>
          <w:szCs w:val="20"/>
        </w:rPr>
        <w:t>-202</w:t>
      </w:r>
      <w:r w:rsidR="00D17B73">
        <w:rPr>
          <w:rFonts w:ascii="Katsoulidis" w:hAnsi="Katsoulidis"/>
          <w:sz w:val="20"/>
          <w:szCs w:val="20"/>
        </w:rPr>
        <w:t>2</w:t>
      </w:r>
      <w:r w:rsidRPr="00263209">
        <w:rPr>
          <w:rFonts w:ascii="Katsoulidis" w:hAnsi="Katsoulidis"/>
          <w:sz w:val="20"/>
          <w:szCs w:val="20"/>
        </w:rPr>
        <w:t>» του Επιχειρησιακού Προγράμματος «Ανάπτυξη Ανθρώπινου Δυναμικού, Εκπαίδευση και Δια Βίου Μάθηση 2014-2020», που συγχρηματοδοτείται από το Ευρωπαϊκό Κοινωνικό Ταμείο (Ε.Κ.Τ.) στο πλαίσιο της πρόσκλησης ΕΔΒΜ1</w:t>
      </w:r>
      <w:r w:rsidR="00D17B73">
        <w:rPr>
          <w:rFonts w:ascii="Katsoulidis" w:hAnsi="Katsoulidis"/>
          <w:sz w:val="20"/>
          <w:szCs w:val="20"/>
        </w:rPr>
        <w:t>84</w:t>
      </w:r>
      <w:r w:rsidRPr="00263209">
        <w:rPr>
          <w:rFonts w:ascii="Katsoulidis" w:hAnsi="Katsoulidis"/>
          <w:sz w:val="20"/>
          <w:szCs w:val="20"/>
        </w:rPr>
        <w:t xml:space="preserve">). </w:t>
      </w:r>
    </w:p>
    <w:p w14:paraId="4B2CFA2D" w14:textId="77777777" w:rsidR="00263209" w:rsidRDefault="00263209" w:rsidP="003A2DB5">
      <w:pPr>
        <w:autoSpaceDE w:val="0"/>
        <w:spacing w:line="276" w:lineRule="auto"/>
        <w:jc w:val="both"/>
        <w:rPr>
          <w:rFonts w:ascii="Katsoulidis" w:hAnsi="Katsoulidis"/>
          <w:sz w:val="20"/>
          <w:szCs w:val="20"/>
        </w:rPr>
      </w:pPr>
    </w:p>
    <w:p w14:paraId="17867FC5" w14:textId="77777777" w:rsidR="00263209" w:rsidRPr="00263209" w:rsidRDefault="00263209" w:rsidP="003A2DB5">
      <w:pPr>
        <w:autoSpaceDE w:val="0"/>
        <w:spacing w:line="276" w:lineRule="auto"/>
        <w:jc w:val="both"/>
        <w:rPr>
          <w:rFonts w:ascii="Katsoulidis" w:hAnsi="Katsoulidis"/>
          <w:sz w:val="20"/>
          <w:szCs w:val="20"/>
        </w:rPr>
      </w:pPr>
    </w:p>
    <w:p w14:paraId="1DE05FDE" w14:textId="77777777" w:rsidR="00423E93" w:rsidRPr="00AF507B" w:rsidRDefault="00423E93" w:rsidP="003A2DB5">
      <w:pPr>
        <w:spacing w:line="276" w:lineRule="auto"/>
        <w:ind w:firstLine="720"/>
        <w:jc w:val="both"/>
        <w:rPr>
          <w:rFonts w:ascii="Katsoulidis" w:hAnsi="Katsoulidis"/>
          <w:sz w:val="22"/>
          <w:szCs w:val="22"/>
        </w:rPr>
      </w:pPr>
      <w:r w:rsidRPr="00AF507B">
        <w:rPr>
          <w:rFonts w:ascii="Katsoulidis" w:hAnsi="Katsoulidis"/>
          <w:sz w:val="22"/>
          <w:szCs w:val="22"/>
        </w:rPr>
        <w:t xml:space="preserve">Στην </w:t>
      </w:r>
      <w:proofErr w:type="spellStart"/>
      <w:r w:rsidRPr="00AF507B">
        <w:rPr>
          <w:rFonts w:ascii="Katsoulidis" w:hAnsi="Katsoulidis"/>
          <w:sz w:val="22"/>
          <w:szCs w:val="22"/>
        </w:rPr>
        <w:t>Aθήνα</w:t>
      </w:r>
      <w:proofErr w:type="spellEnd"/>
      <w:r w:rsidRPr="00AF507B">
        <w:rPr>
          <w:rFonts w:ascii="Katsoulidis" w:hAnsi="Katsoulidis"/>
          <w:sz w:val="22"/>
          <w:szCs w:val="22"/>
        </w:rPr>
        <w:t xml:space="preserve"> σήμερα ..............................</w:t>
      </w:r>
      <w:r w:rsidRPr="00AF507B">
        <w:rPr>
          <w:rFonts w:ascii="Katsoulidis" w:hAnsi="Katsoulidis"/>
          <w:sz w:val="22"/>
          <w:szCs w:val="22"/>
          <w:vertAlign w:val="superscript"/>
        </w:rPr>
        <w:footnoteReference w:id="1"/>
      </w:r>
      <w:r w:rsidRPr="00AF507B">
        <w:rPr>
          <w:rFonts w:ascii="Katsoulidis" w:hAnsi="Katsoulidis"/>
          <w:sz w:val="22"/>
          <w:szCs w:val="22"/>
        </w:rPr>
        <w:t xml:space="preserve">, </w:t>
      </w:r>
    </w:p>
    <w:p w14:paraId="43CA7D13" w14:textId="77777777" w:rsidR="00423E93" w:rsidRPr="00AF507B" w:rsidRDefault="00423E93" w:rsidP="003A2DB5">
      <w:pPr>
        <w:widowControl w:val="0"/>
        <w:tabs>
          <w:tab w:val="left" w:pos="700"/>
        </w:tabs>
        <w:spacing w:line="276" w:lineRule="auto"/>
        <w:jc w:val="center"/>
        <w:rPr>
          <w:rFonts w:ascii="Katsoulidis" w:hAnsi="Katsoulidis"/>
          <w:b/>
          <w:sz w:val="22"/>
          <w:szCs w:val="22"/>
        </w:rPr>
      </w:pPr>
    </w:p>
    <w:p w14:paraId="4A2D08EF" w14:textId="77777777" w:rsidR="00095AEB" w:rsidRDefault="00263209" w:rsidP="003A2DB5">
      <w:pPr>
        <w:spacing w:line="276" w:lineRule="auto"/>
        <w:jc w:val="both"/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>Αφενός:</w:t>
      </w:r>
    </w:p>
    <w:p w14:paraId="3CBC9A28" w14:textId="77777777" w:rsidR="0028514B" w:rsidRDefault="00423E93" w:rsidP="003A2DB5">
      <w:pPr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AF507B">
        <w:rPr>
          <w:rFonts w:ascii="Katsoulidis" w:hAnsi="Katsoulidis"/>
          <w:b/>
          <w:sz w:val="22"/>
          <w:szCs w:val="22"/>
        </w:rPr>
        <w:t xml:space="preserve"> α)</w:t>
      </w:r>
      <w:r w:rsidRPr="00AF507B">
        <w:rPr>
          <w:rFonts w:ascii="Katsoulidis" w:hAnsi="Katsoulidis"/>
          <w:sz w:val="22"/>
          <w:szCs w:val="22"/>
        </w:rPr>
        <w:t xml:space="preserve"> </w:t>
      </w:r>
      <w:r w:rsidR="0028514B" w:rsidRPr="0028514B">
        <w:rPr>
          <w:rFonts w:ascii="Katsoulidis" w:hAnsi="Katsoulidis"/>
          <w:b/>
          <w:sz w:val="22"/>
          <w:szCs w:val="22"/>
        </w:rPr>
        <w:t xml:space="preserve">Ο Ειδικός Λογαριασμός Κονδυλίων Έρευνας </w:t>
      </w:r>
      <w:r w:rsidR="0028514B" w:rsidRPr="0028514B">
        <w:rPr>
          <w:rFonts w:ascii="Katsoulidis" w:hAnsi="Katsoulidis"/>
          <w:sz w:val="22"/>
          <w:szCs w:val="22"/>
        </w:rPr>
        <w:t>του Εθνικού και Καποδιστριακού Πανεπιστημίου Αθηνών, που εδρεύει στην Αθήνα, οδό Χρ. Λαδά 6, με Α.Φ.Μ 090145420, νομίμως εκπροσωπούμενο</w:t>
      </w:r>
      <w:r w:rsidR="00AD2F47">
        <w:rPr>
          <w:rFonts w:ascii="Katsoulidis" w:hAnsi="Katsoulidis"/>
          <w:sz w:val="22"/>
          <w:szCs w:val="22"/>
        </w:rPr>
        <w:t>ς</w:t>
      </w:r>
      <w:r w:rsidR="00B66088">
        <w:rPr>
          <w:rFonts w:ascii="Katsoulidis" w:hAnsi="Katsoulidis"/>
          <w:sz w:val="22"/>
          <w:szCs w:val="22"/>
        </w:rPr>
        <w:t xml:space="preserve"> </w:t>
      </w:r>
      <w:r w:rsidR="00B66088" w:rsidRPr="002A6B66">
        <w:rPr>
          <w:rFonts w:ascii="Katsoulidis" w:hAnsi="Katsoulidis"/>
          <w:sz w:val="22"/>
          <w:szCs w:val="22"/>
        </w:rPr>
        <w:t>για την υπογραφή της παρούσας,</w:t>
      </w:r>
      <w:r w:rsidR="0028514B" w:rsidRPr="0028514B">
        <w:rPr>
          <w:rFonts w:ascii="Katsoulidis" w:hAnsi="Katsoulidis"/>
          <w:sz w:val="22"/>
          <w:szCs w:val="22"/>
        </w:rPr>
        <w:t xml:space="preserve"> από </w:t>
      </w:r>
      <w:r w:rsidR="00095AEB">
        <w:rPr>
          <w:rFonts w:ascii="Katsoulidis" w:hAnsi="Katsoulidis"/>
          <w:sz w:val="22"/>
          <w:szCs w:val="22"/>
        </w:rPr>
        <w:t xml:space="preserve">τον </w:t>
      </w:r>
      <w:r w:rsidR="0028514B" w:rsidRPr="0028514B">
        <w:rPr>
          <w:rFonts w:ascii="Katsoulidis" w:hAnsi="Katsoulidis"/>
          <w:sz w:val="22"/>
          <w:szCs w:val="22"/>
        </w:rPr>
        <w:t>Καθηγητ</w:t>
      </w:r>
      <w:r w:rsidR="00095AEB">
        <w:rPr>
          <w:rFonts w:ascii="Katsoulidis" w:hAnsi="Katsoulidis"/>
          <w:sz w:val="22"/>
          <w:szCs w:val="22"/>
        </w:rPr>
        <w:t xml:space="preserve">ή Νικόλαο </w:t>
      </w:r>
      <w:proofErr w:type="spellStart"/>
      <w:r w:rsidR="00095AEB">
        <w:rPr>
          <w:rFonts w:ascii="Katsoulidis" w:hAnsi="Katsoulidis"/>
          <w:sz w:val="22"/>
          <w:szCs w:val="22"/>
        </w:rPr>
        <w:t>Γελαδά</w:t>
      </w:r>
      <w:proofErr w:type="spellEnd"/>
      <w:r w:rsidR="00095AEB">
        <w:rPr>
          <w:rFonts w:ascii="Katsoulidis" w:hAnsi="Katsoulidis"/>
          <w:sz w:val="22"/>
          <w:szCs w:val="22"/>
        </w:rPr>
        <w:t xml:space="preserve"> του Διονυσίου</w:t>
      </w:r>
      <w:r w:rsidR="00B66088">
        <w:rPr>
          <w:rFonts w:ascii="Katsoulidis" w:hAnsi="Katsoulidis"/>
          <w:sz w:val="22"/>
          <w:szCs w:val="22"/>
        </w:rPr>
        <w:t xml:space="preserve">, </w:t>
      </w:r>
      <w:r w:rsidR="00B66088" w:rsidRPr="002A6B66">
        <w:rPr>
          <w:rFonts w:ascii="Katsoulidis" w:hAnsi="Katsoulidis"/>
          <w:sz w:val="22"/>
          <w:szCs w:val="22"/>
        </w:rPr>
        <w:t>Αντιπρόεδρο</w:t>
      </w:r>
      <w:r w:rsidR="00B66088">
        <w:rPr>
          <w:rFonts w:ascii="Katsoulidis" w:hAnsi="Katsoulidis"/>
          <w:sz w:val="22"/>
          <w:szCs w:val="22"/>
        </w:rPr>
        <w:t xml:space="preserve"> </w:t>
      </w:r>
      <w:r w:rsidR="0028514B" w:rsidRPr="0028514B">
        <w:rPr>
          <w:rFonts w:ascii="Katsoulidis" w:hAnsi="Katsoulidis"/>
          <w:sz w:val="22"/>
          <w:szCs w:val="22"/>
        </w:rPr>
        <w:t>της Επ</w:t>
      </w:r>
      <w:r w:rsidR="00095AEB">
        <w:rPr>
          <w:rFonts w:ascii="Katsoulidis" w:hAnsi="Katsoulidis"/>
          <w:sz w:val="22"/>
          <w:szCs w:val="22"/>
        </w:rPr>
        <w:t>ιτροπής Ερευνών και Διαχείρισης</w:t>
      </w:r>
      <w:r w:rsidR="0028514B" w:rsidRPr="0028514B">
        <w:rPr>
          <w:rFonts w:ascii="Katsoulidis" w:hAnsi="Katsoulidis"/>
          <w:sz w:val="22"/>
          <w:szCs w:val="22"/>
        </w:rPr>
        <w:t xml:space="preserve"> δυνάμει της με αριθμό 20297/2021 Πράξης του Προέδρου της Επιτροπής Ερευνών και Διαχείρισης Εθνικού και Καποδιστριακού Πανεπιστημίου Αθηνών, Καθηγητή Νικόλαου Βούλγαρη (Β΄1340).</w:t>
      </w:r>
    </w:p>
    <w:p w14:paraId="2A72C880" w14:textId="77777777" w:rsidR="00423E93" w:rsidRPr="00AF507B" w:rsidRDefault="00423E93" w:rsidP="003A2DB5">
      <w:pPr>
        <w:spacing w:line="276" w:lineRule="auto"/>
        <w:jc w:val="both"/>
        <w:rPr>
          <w:rFonts w:ascii="Katsoulidis" w:hAnsi="Katsoulidis" w:cs="MyriadPro-Regular"/>
          <w:sz w:val="22"/>
          <w:szCs w:val="22"/>
        </w:rPr>
      </w:pPr>
    </w:p>
    <w:p w14:paraId="1082936C" w14:textId="77777777" w:rsidR="00423E93" w:rsidRDefault="0028514B" w:rsidP="003A2DB5">
      <w:pPr>
        <w:spacing w:line="276" w:lineRule="auto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>β</w:t>
      </w:r>
      <w:r w:rsidR="00423E93" w:rsidRPr="00AF507B">
        <w:rPr>
          <w:rFonts w:ascii="Katsoulidis" w:hAnsi="Katsoulidis" w:cs="MyriadPro-Regular"/>
          <w:b/>
          <w:sz w:val="22"/>
          <w:szCs w:val="22"/>
        </w:rPr>
        <w:t>)</w:t>
      </w:r>
      <w:r w:rsidR="00DE6786">
        <w:rPr>
          <w:rFonts w:ascii="Katsoulidis" w:hAnsi="Katsoulidis" w:cs="MyriadPro-Regular"/>
          <w:sz w:val="22"/>
          <w:szCs w:val="22"/>
        </w:rPr>
        <w:t xml:space="preserve"> </w:t>
      </w:r>
      <w:r w:rsidR="00423E93" w:rsidRPr="00AF507B">
        <w:rPr>
          <w:rFonts w:ascii="Katsoulidis" w:hAnsi="Katsoulidis"/>
          <w:sz w:val="22"/>
          <w:szCs w:val="22"/>
        </w:rPr>
        <w:t xml:space="preserve">Ο </w:t>
      </w:r>
      <w:r w:rsidR="00423E93" w:rsidRPr="00AF507B">
        <w:rPr>
          <w:rFonts w:ascii="Katsoulidis" w:hAnsi="Katsoulidis"/>
          <w:b/>
          <w:sz w:val="22"/>
          <w:szCs w:val="22"/>
        </w:rPr>
        <w:t xml:space="preserve">Επιστημονικός </w:t>
      </w:r>
      <w:r w:rsidR="00834F4A" w:rsidRPr="00AF507B">
        <w:rPr>
          <w:rFonts w:ascii="Katsoulidis" w:hAnsi="Katsoulidis"/>
          <w:b/>
          <w:sz w:val="22"/>
          <w:szCs w:val="22"/>
        </w:rPr>
        <w:t>Υπεύθυνος</w:t>
      </w:r>
      <w:r w:rsidR="00423E93" w:rsidRPr="00AF507B">
        <w:rPr>
          <w:rFonts w:ascii="Katsoulidis" w:hAnsi="Katsoulidis"/>
          <w:b/>
          <w:sz w:val="22"/>
          <w:szCs w:val="22"/>
        </w:rPr>
        <w:t xml:space="preserve"> </w:t>
      </w:r>
      <w:r w:rsidR="00423E93" w:rsidRPr="00AF507B">
        <w:rPr>
          <w:rFonts w:ascii="Katsoulidis" w:hAnsi="Katsoulidis"/>
          <w:sz w:val="22"/>
          <w:szCs w:val="22"/>
        </w:rPr>
        <w:t xml:space="preserve">του έργου με </w:t>
      </w:r>
      <w:r w:rsidR="00423E93" w:rsidRPr="002013BC">
        <w:rPr>
          <w:rFonts w:ascii="Katsoulidis" w:hAnsi="Katsoulidis"/>
          <w:b/>
          <w:sz w:val="22"/>
          <w:szCs w:val="22"/>
        </w:rPr>
        <w:t xml:space="preserve">Κ.Ε </w:t>
      </w:r>
      <w:r w:rsidR="00263209" w:rsidRPr="002013BC">
        <w:rPr>
          <w:rFonts w:ascii="Katsoulidis" w:hAnsi="Katsoulidis"/>
          <w:b/>
          <w:sz w:val="22"/>
          <w:szCs w:val="22"/>
        </w:rPr>
        <w:t>1</w:t>
      </w:r>
      <w:r w:rsidR="008047F2">
        <w:rPr>
          <w:rFonts w:ascii="Katsoulidis" w:hAnsi="Katsoulidis"/>
          <w:b/>
          <w:sz w:val="22"/>
          <w:szCs w:val="22"/>
        </w:rPr>
        <w:t>8536</w:t>
      </w:r>
      <w:r w:rsidR="00423E93" w:rsidRPr="00263209">
        <w:rPr>
          <w:rFonts w:ascii="Katsoulidis" w:hAnsi="Katsoulidis"/>
          <w:sz w:val="22"/>
          <w:szCs w:val="22"/>
        </w:rPr>
        <w:t xml:space="preserve"> και τίτλο </w:t>
      </w:r>
      <w:r w:rsidR="008047F2" w:rsidRPr="00145D7D">
        <w:rPr>
          <w:rFonts w:ascii="Katsoulidis" w:hAnsi="Katsoulidis"/>
          <w:sz w:val="22"/>
          <w:szCs w:val="22"/>
        </w:rPr>
        <w:t>«Υποστήριξη των εκπαιδευτικών δραστηριοτήτων του Εθνικού και Καποδιστριακού Πανεπιστημίου Αθηνών (Ε.Κ.Π.Α) κατά το ακαδημαϊκό έτος 2021-2022 με την ενσωμάτωση ενισχυτικής διδασκαλίας επιπρόσθετα των κύριων διαλέξεων» (</w:t>
      </w:r>
      <w:proofErr w:type="spellStart"/>
      <w:r w:rsidR="008047F2" w:rsidRPr="00145D7D">
        <w:rPr>
          <w:rFonts w:ascii="Katsoulidis" w:hAnsi="Katsoulidis"/>
          <w:sz w:val="22"/>
          <w:szCs w:val="22"/>
        </w:rPr>
        <w:t>κωδ</w:t>
      </w:r>
      <w:proofErr w:type="spellEnd"/>
      <w:r w:rsidR="008047F2" w:rsidRPr="00145D7D">
        <w:rPr>
          <w:rFonts w:ascii="Katsoulidis" w:hAnsi="Katsoulidis"/>
          <w:sz w:val="22"/>
          <w:szCs w:val="22"/>
        </w:rPr>
        <w:t>. ΟΠΣ/MIS 5164439)</w:t>
      </w:r>
      <w:r w:rsidR="00423E93" w:rsidRPr="00285CBF">
        <w:rPr>
          <w:rFonts w:ascii="Katsoulidis" w:hAnsi="Katsoulidis"/>
          <w:sz w:val="22"/>
          <w:szCs w:val="22"/>
        </w:rPr>
        <w:t xml:space="preserve"> </w:t>
      </w:r>
      <w:r w:rsidR="002A6B66">
        <w:rPr>
          <w:rFonts w:ascii="Katsoulidis" w:hAnsi="Katsoulidis"/>
          <w:sz w:val="22"/>
          <w:szCs w:val="22"/>
        </w:rPr>
        <w:t>Κ</w:t>
      </w:r>
      <w:r w:rsidR="00110E79">
        <w:rPr>
          <w:rFonts w:ascii="Katsoulidis" w:hAnsi="Katsoulidis"/>
          <w:sz w:val="22"/>
          <w:szCs w:val="22"/>
        </w:rPr>
        <w:t xml:space="preserve">αθηγητής </w:t>
      </w:r>
      <w:r w:rsidR="00423E93">
        <w:rPr>
          <w:rFonts w:ascii="Katsoulidis" w:hAnsi="Katsoulidis"/>
          <w:sz w:val="22"/>
          <w:szCs w:val="22"/>
        </w:rPr>
        <w:t>Δημήτριος Καραδήμας, ο</w:t>
      </w:r>
      <w:r w:rsidR="00423E93" w:rsidRPr="00AF507B">
        <w:rPr>
          <w:rFonts w:ascii="Katsoulidis" w:hAnsi="Katsoulidis"/>
          <w:sz w:val="22"/>
          <w:szCs w:val="22"/>
        </w:rPr>
        <w:t xml:space="preserve"> οποίος σύμφωνα με τις διατάξεις του άρθρου 52 παρ. 3 και του άρθρου 56 του ν. 4485/2017, είναι υπεύθυνος για την ορθή υλοποίηση και πιστοποίηση του φυσικού αντικειμένου του έργου, την σκοπιμότητα των δαπανών και την παρακολούθηση του οικονομικού αντικειμένου αυτού, </w:t>
      </w:r>
    </w:p>
    <w:p w14:paraId="7C5E3D32" w14:textId="77777777" w:rsidR="0028514B" w:rsidRDefault="0028514B" w:rsidP="003A2DB5">
      <w:pPr>
        <w:spacing w:line="276" w:lineRule="auto"/>
        <w:jc w:val="both"/>
        <w:rPr>
          <w:rFonts w:ascii="Katsoulidis" w:hAnsi="Katsoulidis"/>
          <w:sz w:val="22"/>
          <w:szCs w:val="22"/>
        </w:rPr>
      </w:pPr>
    </w:p>
    <w:p w14:paraId="465E9263" w14:textId="77777777" w:rsidR="0028514B" w:rsidRPr="00AF507B" w:rsidRDefault="0028514B" w:rsidP="003A2DB5">
      <w:pPr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263209">
        <w:rPr>
          <w:rFonts w:ascii="Katsoulidis" w:hAnsi="Katsoulidis"/>
          <w:b/>
          <w:sz w:val="22"/>
          <w:szCs w:val="22"/>
        </w:rPr>
        <w:t>γ)</w:t>
      </w:r>
      <w:r>
        <w:rPr>
          <w:rFonts w:ascii="Katsoulidis" w:hAnsi="Katsoulidis"/>
          <w:sz w:val="22"/>
          <w:szCs w:val="22"/>
        </w:rPr>
        <w:t xml:space="preserve"> </w:t>
      </w:r>
      <w:r w:rsidRPr="0028514B">
        <w:rPr>
          <w:rFonts w:ascii="Katsoulidis" w:hAnsi="Katsoulidis"/>
          <w:b/>
          <w:sz w:val="22"/>
          <w:szCs w:val="22"/>
        </w:rPr>
        <w:t>Ο/Η Πρόεδρος του Τμήματος</w:t>
      </w:r>
      <w:r>
        <w:rPr>
          <w:rFonts w:ascii="Katsoulidis" w:hAnsi="Katsoulidis"/>
          <w:sz w:val="22"/>
          <w:szCs w:val="22"/>
        </w:rPr>
        <w:t xml:space="preserve"> ………………………..</w:t>
      </w:r>
      <w:r w:rsidR="00B66088">
        <w:rPr>
          <w:rFonts w:ascii="Katsoulidis" w:hAnsi="Katsoulidis"/>
          <w:sz w:val="22"/>
          <w:szCs w:val="22"/>
        </w:rPr>
        <w:t xml:space="preserve"> </w:t>
      </w:r>
      <w:r>
        <w:rPr>
          <w:rFonts w:ascii="Katsoulidis" w:hAnsi="Katsoulidis"/>
          <w:sz w:val="22"/>
          <w:szCs w:val="22"/>
        </w:rPr>
        <w:t xml:space="preserve">του Εθνικού και Καποδιστριακού Πανεπιστημίου Αθηνών, </w:t>
      </w:r>
    </w:p>
    <w:p w14:paraId="3522B71C" w14:textId="77777777" w:rsidR="00423E93" w:rsidRPr="00AF507B" w:rsidRDefault="00423E93" w:rsidP="003A2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AF507B">
        <w:rPr>
          <w:rFonts w:ascii="Katsoulidis" w:hAnsi="Katsoulidis" w:cs="Katsoulidis"/>
          <w:b/>
          <w:sz w:val="22"/>
          <w:szCs w:val="22"/>
        </w:rPr>
        <w:t xml:space="preserve">και </w:t>
      </w:r>
      <w:proofErr w:type="spellStart"/>
      <w:r w:rsidRPr="00AF507B">
        <w:rPr>
          <w:rFonts w:ascii="Katsoulidis" w:hAnsi="Katsoulidis" w:cs="Katsoulidis"/>
          <w:b/>
          <w:sz w:val="22"/>
          <w:szCs w:val="22"/>
        </w:rPr>
        <w:t>αφ</w:t>
      </w:r>
      <w:proofErr w:type="spellEnd"/>
      <w:r w:rsidRPr="00AF507B">
        <w:rPr>
          <w:rFonts w:ascii="Katsoulidis" w:hAnsi="Katsoulidis" w:cs="Katsoulidis"/>
          <w:b/>
          <w:sz w:val="22"/>
          <w:szCs w:val="22"/>
        </w:rPr>
        <w:t xml:space="preserve">  ετέρου :</w:t>
      </w:r>
    </w:p>
    <w:p w14:paraId="0FD76A2B" w14:textId="3CFD9B52" w:rsidR="00423E93" w:rsidRPr="00AF507B" w:rsidRDefault="0046758C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145D7D">
        <w:rPr>
          <w:rFonts w:ascii="Katsoulidis" w:hAnsi="Katsoulidis" w:cs="Katsoulidis"/>
          <w:b/>
          <w:sz w:val="22"/>
          <w:szCs w:val="22"/>
        </w:rPr>
        <w:t>δ</w:t>
      </w:r>
      <w:r w:rsidR="00423E93" w:rsidRPr="00145D7D">
        <w:rPr>
          <w:rFonts w:ascii="Katsoulidis" w:hAnsi="Katsoulidis" w:cs="Katsoulidis"/>
          <w:b/>
          <w:sz w:val="22"/>
          <w:szCs w:val="22"/>
        </w:rPr>
        <w:t xml:space="preserve">) </w:t>
      </w:r>
      <w:r w:rsidR="00423E93" w:rsidRPr="00AF507B">
        <w:rPr>
          <w:rFonts w:ascii="Katsoulidis" w:hAnsi="Katsoulidis" w:cs="Katsoulidis"/>
          <w:sz w:val="22"/>
          <w:szCs w:val="22"/>
        </w:rPr>
        <w:t>ο/η</w:t>
      </w:r>
      <w:r w:rsidR="00423E93" w:rsidRPr="00AF507B">
        <w:rPr>
          <w:rFonts w:ascii="Katsoulidis" w:hAnsi="Katsoulidis" w:cs="Katsoulidis"/>
          <w:b/>
          <w:sz w:val="22"/>
          <w:szCs w:val="22"/>
        </w:rPr>
        <w:t xml:space="preserve"> </w:t>
      </w:r>
      <w:r w:rsidR="00423E93" w:rsidRPr="00AF507B">
        <w:rPr>
          <w:rFonts w:ascii="Katsoulidis" w:hAnsi="Katsoulidis" w:cs="Katsoulidis"/>
          <w:b/>
          <w:bCs/>
          <w:sz w:val="22"/>
          <w:szCs w:val="22"/>
        </w:rPr>
        <w:t xml:space="preserve">Υπότροφος </w:t>
      </w:r>
      <w:r w:rsidR="00423E93" w:rsidRPr="00AF507B">
        <w:rPr>
          <w:rFonts w:ascii="Katsoulidis" w:hAnsi="Katsoulidis" w:cs="Katsoulidis"/>
          <w:bCs/>
          <w:sz w:val="22"/>
          <w:szCs w:val="22"/>
        </w:rPr>
        <w:t>με τα ακόλουθα στοιχεία</w:t>
      </w:r>
      <w:r w:rsidR="00423E93" w:rsidRPr="00AF507B">
        <w:rPr>
          <w:rFonts w:ascii="Katsoulidis" w:hAnsi="Katsoulidis" w:cs="Katsoulidis"/>
          <w:b/>
          <w:sz w:val="22"/>
          <w:szCs w:val="22"/>
        </w:rPr>
        <w:t xml:space="preserve">, </w:t>
      </w:r>
      <w:r w:rsidR="00423E93" w:rsidRPr="00AF507B">
        <w:rPr>
          <w:rFonts w:ascii="Katsoulidis" w:hAnsi="Katsoulidis" w:cs="Katsoulidis"/>
          <w:sz w:val="22"/>
          <w:szCs w:val="22"/>
        </w:rPr>
        <w:t>εφεξής καλού</w:t>
      </w:r>
      <w:r w:rsidR="002A6B66">
        <w:rPr>
          <w:rFonts w:ascii="Katsoulidis" w:hAnsi="Katsoulidis" w:cs="Katsoulidis"/>
          <w:sz w:val="22"/>
          <w:szCs w:val="22"/>
        </w:rPr>
        <w:t>μενος ωφελούμενος</w:t>
      </w:r>
      <w:r>
        <w:rPr>
          <w:rFonts w:ascii="Katsoulidis" w:hAnsi="Katsoulidis" w:cs="Katsoulidis"/>
          <w:sz w:val="22"/>
          <w:szCs w:val="22"/>
        </w:rPr>
        <w:t>/η</w:t>
      </w:r>
      <w:r w:rsidR="00423E93" w:rsidRPr="00AF507B">
        <w:rPr>
          <w:rFonts w:ascii="Katsoulidis" w:hAnsi="Katsoulidis" w:cs="Katsoulidis"/>
          <w:sz w:val="22"/>
          <w:szCs w:val="22"/>
        </w:rPr>
        <w:t>:</w:t>
      </w:r>
    </w:p>
    <w:p w14:paraId="5610A18D" w14:textId="77777777" w:rsidR="00DE6786" w:rsidRPr="00145D7D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  <w:lang w:val="en-US"/>
        </w:rPr>
        <w:t>ONOMA</w:t>
      </w:r>
      <w:r w:rsidRPr="00145D7D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57128553" w14:textId="77777777" w:rsidR="0048609C" w:rsidRPr="00145D7D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  <w:lang w:val="en-GB"/>
        </w:rPr>
        <w:t>E</w:t>
      </w:r>
      <w:r w:rsidRPr="00DE6786">
        <w:rPr>
          <w:rFonts w:ascii="Katsoulidis" w:hAnsi="Katsoulidis" w:cs="Katsoulidis"/>
          <w:sz w:val="22"/>
          <w:szCs w:val="22"/>
        </w:rPr>
        <w:t>ΠΩ</w:t>
      </w:r>
      <w:r w:rsidRPr="00DE6786">
        <w:rPr>
          <w:rFonts w:ascii="Katsoulidis" w:hAnsi="Katsoulidis" w:cs="Katsoulidis"/>
          <w:sz w:val="22"/>
          <w:szCs w:val="22"/>
          <w:lang w:val="en-GB"/>
        </w:rPr>
        <w:t>NYMO</w:t>
      </w:r>
      <w:r w:rsidRPr="00145D7D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7C919897" w14:textId="77777777" w:rsidR="00DE6786" w:rsidRPr="00145D7D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  <w:lang w:val="en-GB"/>
        </w:rPr>
        <w:t>ONOMA</w:t>
      </w:r>
      <w:r w:rsidRPr="00145D7D">
        <w:rPr>
          <w:rFonts w:ascii="Katsoulidis" w:hAnsi="Katsoulidis" w:cs="Katsoulidis"/>
          <w:sz w:val="22"/>
          <w:szCs w:val="22"/>
        </w:rPr>
        <w:t xml:space="preserve"> </w:t>
      </w:r>
      <w:r w:rsidRPr="00DE6786">
        <w:rPr>
          <w:rFonts w:ascii="Katsoulidis" w:hAnsi="Katsoulidis" w:cs="Katsoulidis"/>
          <w:sz w:val="22"/>
          <w:szCs w:val="22"/>
        </w:rPr>
        <w:t>ΠΑΤΕΡΑ</w:t>
      </w:r>
      <w:r w:rsidRPr="00145D7D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7897D815" w14:textId="77777777" w:rsidR="00DE6786" w:rsidRPr="00145D7D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ΕΠΩΝΥΜΟ</w:t>
      </w:r>
      <w:r w:rsidRPr="00145D7D">
        <w:rPr>
          <w:rFonts w:ascii="Katsoulidis" w:hAnsi="Katsoulidis" w:cs="Katsoulidis"/>
          <w:sz w:val="22"/>
          <w:szCs w:val="22"/>
        </w:rPr>
        <w:t xml:space="preserve"> </w:t>
      </w:r>
      <w:r w:rsidRPr="00DE6786">
        <w:rPr>
          <w:rFonts w:ascii="Katsoulidis" w:hAnsi="Katsoulidis" w:cs="Katsoulidis"/>
          <w:sz w:val="22"/>
          <w:szCs w:val="22"/>
        </w:rPr>
        <w:t>ΠΑΤΕΡΑ</w:t>
      </w:r>
      <w:r w:rsidRPr="00145D7D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744987F3" w14:textId="77777777" w:rsidR="00DE6786" w:rsidRPr="00145D7D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  <w:lang w:val="en-GB"/>
        </w:rPr>
        <w:lastRenderedPageBreak/>
        <w:t>ONOMA</w:t>
      </w:r>
      <w:r w:rsidRPr="00145D7D">
        <w:rPr>
          <w:rFonts w:ascii="Katsoulidis" w:hAnsi="Katsoulidis" w:cs="Katsoulidis"/>
          <w:sz w:val="22"/>
          <w:szCs w:val="22"/>
        </w:rPr>
        <w:t xml:space="preserve"> </w:t>
      </w:r>
      <w:r w:rsidRPr="00DE6786">
        <w:rPr>
          <w:rFonts w:ascii="Katsoulidis" w:hAnsi="Katsoulidis" w:cs="Katsoulidis"/>
          <w:sz w:val="22"/>
          <w:szCs w:val="22"/>
        </w:rPr>
        <w:t>ΜΗΤΕΡΑΣ</w:t>
      </w:r>
      <w:r w:rsidRPr="00145D7D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43F16BE4" w14:textId="77777777" w:rsidR="00DE6786" w:rsidRPr="00DE6786" w:rsidRDefault="0028514B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>
        <w:rPr>
          <w:rFonts w:ascii="Katsoulidis" w:hAnsi="Katsoulidis" w:cs="Katsoulidis"/>
          <w:sz w:val="22"/>
          <w:szCs w:val="22"/>
        </w:rPr>
        <w:t>ΕΠΩΝΥΜΟ ΜΗΤΕΡΑΣ</w:t>
      </w:r>
      <w:r w:rsidR="00DE6786"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1FC4D1FD" w14:textId="77777777" w:rsidR="00DE6786" w:rsidRP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ΟΙΚΟΓΕΝΕΙΑΚΗ ΚΑΤΑΣΤΑΣΗ</w:t>
      </w:r>
      <w:r w:rsidRPr="00DE6786">
        <w:rPr>
          <w:rFonts w:ascii="Katsoulidis" w:hAnsi="Katsoulidis" w:cs="Katsoulidis"/>
          <w:sz w:val="22"/>
          <w:szCs w:val="22"/>
          <w:vertAlign w:val="superscript"/>
        </w:rPr>
        <w:footnoteReference w:id="2"/>
      </w:r>
      <w:r w:rsidRPr="00DE6786">
        <w:rPr>
          <w:rFonts w:ascii="Katsoulidis" w:hAnsi="Katsoulidis" w:cs="Katsoulidis"/>
          <w:sz w:val="22"/>
          <w:szCs w:val="22"/>
        </w:rPr>
        <w:t xml:space="preserve"> 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5CB88750" w14:textId="77777777" w:rsidR="00DE6786" w:rsidRP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ONOMA ΣYZYΓOY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2E2BEEF1" w14:textId="77777777" w:rsidR="00DE6786" w:rsidRP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ΑΡΙΘΜΟΣ ΠΑΙΔΙΩΝ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46758C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667A5616" w14:textId="77777777" w:rsid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ΚΑΤΗΓΟΡΙΑ ΕΚΠΑΙΔΕΥΣΗΣ</w:t>
      </w:r>
      <w:r w:rsidRPr="00DE6786">
        <w:rPr>
          <w:rFonts w:ascii="Katsoulidis" w:hAnsi="Katsoulidis" w:cs="Katsoulidis"/>
          <w:sz w:val="22"/>
          <w:szCs w:val="22"/>
          <w:vertAlign w:val="superscript"/>
        </w:rPr>
        <w:footnoteReference w:id="3"/>
      </w:r>
      <w:r w:rsidRPr="00DE6786">
        <w:rPr>
          <w:rFonts w:ascii="Katsoulidis" w:hAnsi="Katsoulidis" w:cs="Katsoulidis"/>
          <w:sz w:val="22"/>
          <w:szCs w:val="22"/>
        </w:rPr>
        <w:t xml:space="preserve"> 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7E456F38" w14:textId="373BF538" w:rsidR="00095AEB" w:rsidRPr="00DE6786" w:rsidRDefault="00095AEB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>
        <w:rPr>
          <w:rFonts w:ascii="Katsoulidis" w:hAnsi="Katsoulidis" w:cs="Katsoulidis"/>
          <w:sz w:val="22"/>
          <w:szCs w:val="22"/>
        </w:rPr>
        <w:t>ΙΔΙΟΤΗΤΑ</w:t>
      </w:r>
      <w:r>
        <w:rPr>
          <w:rStyle w:val="FootnoteReference"/>
          <w:rFonts w:ascii="Katsoulidis" w:hAnsi="Katsoulidis" w:cs="Katsoulidis"/>
          <w:sz w:val="22"/>
          <w:szCs w:val="22"/>
        </w:rPr>
        <w:footnoteReference w:id="4"/>
      </w:r>
      <w:r>
        <w:rPr>
          <w:rFonts w:ascii="Katsoulidis" w:hAnsi="Katsoulidis" w:cs="Katsoulidis"/>
          <w:sz w:val="22"/>
          <w:szCs w:val="22"/>
        </w:rPr>
        <w:t xml:space="preserve">   </w:t>
      </w:r>
      <w:r w:rsidR="00E54BA1" w:rsidRPr="00DE6786">
        <w:rPr>
          <w:rFonts w:ascii="Katsoulidis" w:hAnsi="Katsoulidis" w:cs="Katsoulidis"/>
          <w:sz w:val="22"/>
          <w:szCs w:val="22"/>
        </w:rPr>
        <w:tab/>
      </w:r>
      <w:r>
        <w:rPr>
          <w:rFonts w:ascii="Katsoulidis" w:hAnsi="Katsoulidis" w:cs="Katsoulidis"/>
          <w:sz w:val="22"/>
          <w:szCs w:val="22"/>
        </w:rPr>
        <w:t xml:space="preserve"> :</w:t>
      </w:r>
      <w:r w:rsidR="00E54BA1">
        <w:rPr>
          <w:rFonts w:ascii="Katsoulidis" w:hAnsi="Katsoulidis" w:cs="Katsoulidis"/>
          <w:sz w:val="22"/>
          <w:szCs w:val="22"/>
        </w:rPr>
        <w:t xml:space="preserve"> ………………………………………………………………</w:t>
      </w:r>
    </w:p>
    <w:p w14:paraId="48C8A065" w14:textId="77777777" w:rsidR="00DE6786" w:rsidRP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ΧΩΡΑ ΚΑΤΟΙΚΙΑΣ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53BE0FA4" w14:textId="77777777" w:rsidR="00DE6786" w:rsidRP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ΗΜΕΡΟΜΗΝΙΑ ΓΕΝΝΗΣΗΣ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3D6AF553" w14:textId="77777777" w:rsidR="0048609C" w:rsidRPr="0048609C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  <w:lang w:val="en-GB"/>
        </w:rPr>
        <w:t>A</w:t>
      </w:r>
      <w:r w:rsidRPr="00DE6786">
        <w:rPr>
          <w:rFonts w:ascii="Katsoulidis" w:hAnsi="Katsoulidis" w:cs="Katsoulidis"/>
          <w:sz w:val="22"/>
          <w:szCs w:val="22"/>
        </w:rPr>
        <w:t>.Φ.</w:t>
      </w:r>
      <w:r w:rsidRPr="00DE6786">
        <w:rPr>
          <w:rFonts w:ascii="Katsoulidis" w:hAnsi="Katsoulidis" w:cs="Katsoulidis"/>
          <w:sz w:val="22"/>
          <w:szCs w:val="22"/>
          <w:lang w:val="en-GB"/>
        </w:rPr>
        <w:t>M</w:t>
      </w:r>
      <w:r w:rsidRPr="00DE6786">
        <w:rPr>
          <w:rFonts w:ascii="Katsoulidis" w:hAnsi="Katsoulidis" w:cs="Katsoulidis"/>
          <w:sz w:val="22"/>
          <w:szCs w:val="22"/>
        </w:rPr>
        <w:t xml:space="preserve">. / </w:t>
      </w:r>
      <w:r w:rsidRPr="00DE6786">
        <w:rPr>
          <w:rFonts w:ascii="Katsoulidis" w:hAnsi="Katsoulidis" w:cs="Katsoulidis"/>
          <w:sz w:val="22"/>
          <w:szCs w:val="22"/>
          <w:lang w:val="en-GB"/>
        </w:rPr>
        <w:t>E</w:t>
      </w:r>
      <w:r w:rsidRPr="00DE6786">
        <w:rPr>
          <w:rFonts w:ascii="Katsoulidis" w:hAnsi="Katsoulidis" w:cs="Katsoulidis"/>
          <w:sz w:val="22"/>
          <w:szCs w:val="22"/>
        </w:rPr>
        <w:t>Φ</w:t>
      </w:r>
      <w:r w:rsidRPr="00DE6786">
        <w:rPr>
          <w:rFonts w:ascii="Katsoulidis" w:hAnsi="Katsoulidis" w:cs="Katsoulidis"/>
          <w:sz w:val="22"/>
          <w:szCs w:val="22"/>
          <w:lang w:val="en-GB"/>
        </w:rPr>
        <w:t>OPIA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4B523676" w14:textId="77777777" w:rsidR="0048609C" w:rsidRPr="0048609C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ΔΙΕΥΘΥ</w:t>
      </w:r>
      <w:r w:rsidRPr="00DE6786">
        <w:rPr>
          <w:rFonts w:ascii="Katsoulidis" w:hAnsi="Katsoulidis" w:cs="Katsoulidis"/>
          <w:sz w:val="22"/>
          <w:szCs w:val="22"/>
          <w:lang w:val="en-GB"/>
        </w:rPr>
        <w:t>N</w:t>
      </w:r>
      <w:r w:rsidRPr="00DE6786">
        <w:rPr>
          <w:rFonts w:ascii="Katsoulidis" w:hAnsi="Katsoulidis" w:cs="Katsoulidis"/>
          <w:sz w:val="22"/>
          <w:szCs w:val="22"/>
        </w:rPr>
        <w:t>Σ</w:t>
      </w:r>
      <w:r w:rsidRPr="00DE6786">
        <w:rPr>
          <w:rFonts w:ascii="Katsoulidis" w:hAnsi="Katsoulidis" w:cs="Katsoulidis"/>
          <w:sz w:val="22"/>
          <w:szCs w:val="22"/>
          <w:lang w:val="en-GB"/>
        </w:rPr>
        <w:t>H</w:t>
      </w:r>
      <w:r w:rsidRPr="00DE6786">
        <w:rPr>
          <w:rFonts w:ascii="Katsoulidis" w:hAnsi="Katsoulidis" w:cs="Katsoulidis"/>
          <w:sz w:val="22"/>
          <w:szCs w:val="22"/>
        </w:rPr>
        <w:t xml:space="preserve"> </w:t>
      </w:r>
      <w:r w:rsidRPr="00DE6786">
        <w:rPr>
          <w:rFonts w:ascii="Katsoulidis" w:hAnsi="Katsoulidis" w:cs="Katsoulidis"/>
          <w:sz w:val="22"/>
          <w:szCs w:val="22"/>
          <w:lang w:val="en-GB"/>
        </w:rPr>
        <w:t>KATOIKIA</w:t>
      </w:r>
      <w:r w:rsidRPr="00DE6786">
        <w:rPr>
          <w:rFonts w:ascii="Katsoulidis" w:hAnsi="Katsoulidis" w:cs="Katsoulidis"/>
          <w:sz w:val="22"/>
          <w:szCs w:val="22"/>
        </w:rPr>
        <w:t>Σ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2C002762" w14:textId="77777777" w:rsidR="00DE6786" w:rsidRPr="001B602F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  <w:lang w:val="en-US"/>
        </w:rPr>
      </w:pPr>
      <w:r w:rsidRPr="00DE6786">
        <w:rPr>
          <w:rFonts w:ascii="Katsoulidis" w:hAnsi="Katsoulidis" w:cs="Katsoulidis"/>
          <w:sz w:val="22"/>
          <w:szCs w:val="22"/>
          <w:lang w:val="en-GB"/>
        </w:rPr>
        <w:t>A</w:t>
      </w:r>
      <w:r w:rsidRPr="00145D7D">
        <w:rPr>
          <w:rFonts w:ascii="Katsoulidis" w:hAnsi="Katsoulidis" w:cs="Katsoulidis"/>
          <w:sz w:val="22"/>
          <w:szCs w:val="22"/>
          <w:lang w:val="en-US"/>
        </w:rPr>
        <w:t>.</w:t>
      </w:r>
      <w:r w:rsidRPr="00DE6786">
        <w:rPr>
          <w:rFonts w:ascii="Katsoulidis" w:hAnsi="Katsoulidis" w:cs="Katsoulidis"/>
          <w:sz w:val="22"/>
          <w:szCs w:val="22"/>
        </w:rPr>
        <w:t>Δ</w:t>
      </w:r>
      <w:r w:rsidRPr="00145D7D">
        <w:rPr>
          <w:rFonts w:ascii="Katsoulidis" w:hAnsi="Katsoulidis" w:cs="Katsoulidis"/>
          <w:sz w:val="22"/>
          <w:szCs w:val="22"/>
          <w:lang w:val="en-US"/>
        </w:rPr>
        <w:t>.</w:t>
      </w:r>
      <w:r w:rsidRPr="00DE6786">
        <w:rPr>
          <w:rFonts w:ascii="Katsoulidis" w:hAnsi="Katsoulidis" w:cs="Katsoulidis"/>
          <w:sz w:val="22"/>
          <w:szCs w:val="22"/>
          <w:lang w:val="en-GB"/>
        </w:rPr>
        <w:t>T</w:t>
      </w:r>
      <w:r w:rsidRPr="00145D7D">
        <w:rPr>
          <w:rFonts w:ascii="Katsoulidis" w:hAnsi="Katsoulidis" w:cs="Katsoulidis"/>
          <w:sz w:val="22"/>
          <w:szCs w:val="22"/>
          <w:lang w:val="en-US"/>
        </w:rPr>
        <w:t>.</w:t>
      </w:r>
      <w:r w:rsidRPr="00145D7D">
        <w:rPr>
          <w:rFonts w:ascii="Katsoulidis" w:hAnsi="Katsoulidis" w:cs="Katsoulidis"/>
          <w:sz w:val="22"/>
          <w:szCs w:val="22"/>
          <w:lang w:val="en-US"/>
        </w:rPr>
        <w:tab/>
      </w:r>
      <w:r w:rsidRPr="00145D7D">
        <w:rPr>
          <w:rFonts w:ascii="Katsoulidis" w:hAnsi="Katsoulidis" w:cs="Katsoulidis"/>
          <w:sz w:val="22"/>
          <w:szCs w:val="22"/>
          <w:lang w:val="en-US"/>
        </w:rPr>
        <w:tab/>
      </w:r>
      <w:r w:rsidRPr="001B602F">
        <w:rPr>
          <w:rFonts w:ascii="Katsoulidis" w:hAnsi="Katsoulidis" w:cs="Katsoulidis"/>
          <w:sz w:val="22"/>
          <w:szCs w:val="22"/>
          <w:lang w:val="en-US"/>
        </w:rPr>
        <w:t xml:space="preserve">: </w:t>
      </w:r>
      <w:r w:rsidR="00E54BA1" w:rsidRPr="00145D7D">
        <w:rPr>
          <w:rFonts w:ascii="Katsoulidis" w:hAnsi="Katsoulidis" w:cs="Katsoulidis"/>
          <w:sz w:val="22"/>
          <w:szCs w:val="22"/>
          <w:lang w:val="en-US"/>
        </w:rPr>
        <w:t>………………………………………………………………</w:t>
      </w:r>
    </w:p>
    <w:p w14:paraId="1CF39E44" w14:textId="77777777" w:rsidR="0048609C" w:rsidRPr="001B602F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  <w:lang w:val="en-US"/>
        </w:rPr>
      </w:pPr>
      <w:r w:rsidRPr="00DE6786">
        <w:rPr>
          <w:rFonts w:ascii="Katsoulidis" w:hAnsi="Katsoulidis" w:cs="Katsoulidis"/>
          <w:sz w:val="22"/>
          <w:szCs w:val="22"/>
          <w:lang w:val="en-GB"/>
        </w:rPr>
        <w:t>TH</w:t>
      </w:r>
      <w:r w:rsidRPr="00DE6786">
        <w:rPr>
          <w:rFonts w:ascii="Katsoulidis" w:hAnsi="Katsoulidis" w:cs="Katsoulidis"/>
          <w:sz w:val="22"/>
          <w:szCs w:val="22"/>
        </w:rPr>
        <w:t>Λ</w:t>
      </w:r>
      <w:r w:rsidRPr="00DE6786">
        <w:rPr>
          <w:rFonts w:ascii="Katsoulidis" w:hAnsi="Katsoulidis" w:cs="Katsoulidis"/>
          <w:sz w:val="22"/>
          <w:szCs w:val="22"/>
          <w:lang w:val="en-GB"/>
        </w:rPr>
        <w:t>E</w:t>
      </w:r>
      <w:r w:rsidRPr="00DE6786">
        <w:rPr>
          <w:rFonts w:ascii="Katsoulidis" w:hAnsi="Katsoulidis" w:cs="Katsoulidis"/>
          <w:sz w:val="22"/>
          <w:szCs w:val="22"/>
        </w:rPr>
        <w:t>ΦΩ</w:t>
      </w:r>
      <w:r w:rsidRPr="00DE6786">
        <w:rPr>
          <w:rFonts w:ascii="Katsoulidis" w:hAnsi="Katsoulidis" w:cs="Katsoulidis"/>
          <w:sz w:val="22"/>
          <w:szCs w:val="22"/>
          <w:lang w:val="en-GB"/>
        </w:rPr>
        <w:t>NO</w:t>
      </w:r>
      <w:r w:rsidRPr="001B602F">
        <w:rPr>
          <w:rFonts w:ascii="Katsoulidis" w:hAnsi="Katsoulidis" w:cs="Katsoulidis"/>
          <w:sz w:val="22"/>
          <w:szCs w:val="22"/>
          <w:lang w:val="en-US"/>
        </w:rPr>
        <w:tab/>
        <w:t xml:space="preserve">: </w:t>
      </w:r>
      <w:r w:rsidR="00E54BA1" w:rsidRPr="00145D7D">
        <w:rPr>
          <w:rFonts w:ascii="Katsoulidis" w:hAnsi="Katsoulidis" w:cs="Katsoulidis"/>
          <w:sz w:val="22"/>
          <w:szCs w:val="22"/>
          <w:lang w:val="en-US"/>
        </w:rPr>
        <w:t>………………………………………………………………</w:t>
      </w:r>
    </w:p>
    <w:p w14:paraId="490B4B01" w14:textId="77777777" w:rsidR="00DE6786" w:rsidRPr="001B602F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  <w:lang w:val="en-US"/>
        </w:rPr>
      </w:pPr>
      <w:r w:rsidRPr="00DE6786">
        <w:rPr>
          <w:rFonts w:ascii="Katsoulidis" w:hAnsi="Katsoulidis" w:cs="Katsoulidis"/>
          <w:sz w:val="22"/>
          <w:szCs w:val="22"/>
          <w:lang w:val="en-US"/>
        </w:rPr>
        <w:t>e</w:t>
      </w:r>
      <w:r w:rsidRPr="00145D7D">
        <w:rPr>
          <w:rFonts w:ascii="Katsoulidis" w:hAnsi="Katsoulidis" w:cs="Katsoulidis"/>
          <w:sz w:val="22"/>
          <w:szCs w:val="22"/>
          <w:lang w:val="en-US"/>
        </w:rPr>
        <w:t>-</w:t>
      </w:r>
      <w:r w:rsidRPr="00DE6786">
        <w:rPr>
          <w:rFonts w:ascii="Katsoulidis" w:hAnsi="Katsoulidis" w:cs="Katsoulidis"/>
          <w:sz w:val="22"/>
          <w:szCs w:val="22"/>
          <w:lang w:val="en-US"/>
        </w:rPr>
        <w:t>mail</w:t>
      </w:r>
      <w:r w:rsidRPr="00145D7D">
        <w:rPr>
          <w:rFonts w:ascii="Katsoulidis" w:hAnsi="Katsoulidis" w:cs="Katsoulidis"/>
          <w:sz w:val="22"/>
          <w:szCs w:val="22"/>
          <w:lang w:val="en-US"/>
        </w:rPr>
        <w:tab/>
      </w:r>
      <w:r w:rsidRPr="00145D7D">
        <w:rPr>
          <w:rFonts w:ascii="Katsoulidis" w:hAnsi="Katsoulidis" w:cs="Katsoulidis"/>
          <w:sz w:val="22"/>
          <w:szCs w:val="22"/>
          <w:lang w:val="en-US"/>
        </w:rPr>
        <w:tab/>
        <w:t xml:space="preserve">: </w:t>
      </w:r>
      <w:r w:rsidR="00E54BA1" w:rsidRPr="00145D7D">
        <w:rPr>
          <w:rFonts w:ascii="Katsoulidis" w:hAnsi="Katsoulidis" w:cs="Katsoulidis"/>
          <w:sz w:val="22"/>
          <w:szCs w:val="22"/>
          <w:lang w:val="en-US"/>
        </w:rPr>
        <w:t>………………………………………………………………</w:t>
      </w:r>
    </w:p>
    <w:p w14:paraId="514936F6" w14:textId="77777777" w:rsidR="00DE6786" w:rsidRPr="00DE6786" w:rsidRDefault="00DE678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DE6786">
        <w:rPr>
          <w:rFonts w:ascii="Katsoulidis" w:hAnsi="Katsoulidis" w:cs="Katsoulidis"/>
          <w:sz w:val="22"/>
          <w:szCs w:val="22"/>
        </w:rPr>
        <w:t>Α.Μ.Κ.Α.</w:t>
      </w:r>
      <w:r w:rsidR="0028514B">
        <w:rPr>
          <w:rFonts w:ascii="Katsoulidis" w:hAnsi="Katsoulidis" w:cs="Katsoulidis"/>
          <w:sz w:val="22"/>
          <w:szCs w:val="22"/>
        </w:rPr>
        <w:t xml:space="preserve">                               </w:t>
      </w:r>
      <w:r w:rsidRPr="00DE6786">
        <w:rPr>
          <w:rFonts w:ascii="Katsoulidis" w:hAnsi="Katsoulidis" w:cs="Katsoulidis"/>
          <w:sz w:val="22"/>
          <w:szCs w:val="22"/>
        </w:rPr>
        <w:tab/>
        <w:t xml:space="preserve">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00CE4DCB" w14:textId="02870732" w:rsidR="00494E0A" w:rsidRDefault="0028514B" w:rsidP="00145D7D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>
        <w:rPr>
          <w:rFonts w:ascii="Katsoulidis" w:hAnsi="Katsoulidis" w:cs="Katsoulidis"/>
          <w:sz w:val="22"/>
          <w:szCs w:val="22"/>
        </w:rPr>
        <w:t>ΤΜΗΜΑ</w:t>
      </w:r>
      <w:r w:rsidR="00DE6786" w:rsidRPr="00DE6786">
        <w:rPr>
          <w:rFonts w:ascii="Katsoulidis" w:hAnsi="Katsoulidis" w:cs="Katsoulidis"/>
          <w:sz w:val="22"/>
          <w:szCs w:val="22"/>
        </w:rPr>
        <w:t xml:space="preserve">  </w:t>
      </w:r>
      <w:r>
        <w:rPr>
          <w:rFonts w:ascii="Katsoulidis" w:hAnsi="Katsoulidis" w:cs="Katsoulidis"/>
          <w:sz w:val="22"/>
          <w:szCs w:val="22"/>
        </w:rPr>
        <w:t>(ή ΣΧΟΛΗ) Ε.Κ.Π.Α.</w:t>
      </w:r>
      <w:r w:rsidR="00E54BA1" w:rsidRPr="00DE6786">
        <w:rPr>
          <w:rFonts w:ascii="Katsoulidis" w:hAnsi="Katsoulidis" w:cs="Katsoulidis"/>
          <w:sz w:val="22"/>
          <w:szCs w:val="22"/>
        </w:rPr>
        <w:tab/>
      </w:r>
      <w:r w:rsidR="00E554A8">
        <w:rPr>
          <w:rFonts w:ascii="Katsoulidis" w:hAnsi="Katsoulidis" w:cs="Katsoulidis"/>
          <w:sz w:val="22"/>
          <w:szCs w:val="22"/>
        </w:rPr>
        <w:t>:</w:t>
      </w:r>
      <w:r w:rsidR="00E54BA1" w:rsidRPr="00E54BA1">
        <w:rPr>
          <w:rFonts w:ascii="Katsoulidis" w:hAnsi="Katsoulidis" w:cs="Katsoulidis"/>
          <w:sz w:val="22"/>
          <w:szCs w:val="22"/>
        </w:rPr>
        <w:t xml:space="preserve">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………………………………………………………………</w:t>
      </w:r>
    </w:p>
    <w:p w14:paraId="058B10BC" w14:textId="77777777" w:rsidR="00E54BA1" w:rsidRDefault="00E54BA1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</w:p>
    <w:p w14:paraId="7CF2550E" w14:textId="77777777" w:rsidR="00494E0A" w:rsidRDefault="00095AEB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494E0A">
        <w:rPr>
          <w:rFonts w:ascii="Katsoulidis" w:hAnsi="Katsoulidis" w:cs="Katsoulidis"/>
          <w:b/>
          <w:sz w:val="22"/>
          <w:szCs w:val="22"/>
        </w:rPr>
        <w:t xml:space="preserve">Αφού έλαβαν υπ’ </w:t>
      </w:r>
      <w:proofErr w:type="spellStart"/>
      <w:r w:rsidRPr="00494E0A">
        <w:rPr>
          <w:rFonts w:ascii="Katsoulidis" w:hAnsi="Katsoulidis" w:cs="Katsoulidis"/>
          <w:b/>
          <w:sz w:val="22"/>
          <w:szCs w:val="22"/>
        </w:rPr>
        <w:t>όψιν</w:t>
      </w:r>
      <w:proofErr w:type="spellEnd"/>
      <w:r>
        <w:rPr>
          <w:rFonts w:ascii="Katsoulidis" w:hAnsi="Katsoulidis" w:cs="Katsoulidis"/>
          <w:sz w:val="22"/>
          <w:szCs w:val="22"/>
        </w:rPr>
        <w:t xml:space="preserve"> </w:t>
      </w:r>
    </w:p>
    <w:p w14:paraId="77B5F69D" w14:textId="77777777" w:rsidR="00494E0A" w:rsidRDefault="00095AEB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494E0A">
        <w:rPr>
          <w:rFonts w:ascii="Katsoulidis" w:hAnsi="Katsoulidis" w:cs="Katsoulidis"/>
          <w:b/>
          <w:sz w:val="22"/>
          <w:szCs w:val="22"/>
        </w:rPr>
        <w:t>α)</w:t>
      </w:r>
      <w:r>
        <w:rPr>
          <w:rFonts w:ascii="Katsoulidis" w:hAnsi="Katsoulidis" w:cs="Katsoulidis"/>
          <w:sz w:val="22"/>
          <w:szCs w:val="22"/>
        </w:rPr>
        <w:t xml:space="preserve"> τ</w:t>
      </w:r>
      <w:r w:rsidR="00F26093">
        <w:rPr>
          <w:rFonts w:ascii="Katsoulidis" w:hAnsi="Katsoulidis" w:cs="Katsoulidis"/>
          <w:sz w:val="22"/>
          <w:szCs w:val="22"/>
        </w:rPr>
        <w:t xml:space="preserve">ην παρ. 2 του άρθρου 33 του </w:t>
      </w:r>
      <w:r w:rsidR="00494E0A" w:rsidRPr="00494E0A">
        <w:rPr>
          <w:rFonts w:ascii="Katsoulidis" w:hAnsi="Katsoulidis" w:cs="Katsoulidis"/>
          <w:sz w:val="22"/>
          <w:szCs w:val="22"/>
        </w:rPr>
        <w:t>ν. 4737/2020</w:t>
      </w:r>
      <w:r w:rsidR="00494E0A">
        <w:rPr>
          <w:rFonts w:ascii="Katsoulidis" w:hAnsi="Katsoulidis" w:cs="Katsoulidis"/>
          <w:sz w:val="22"/>
          <w:szCs w:val="22"/>
        </w:rPr>
        <w:t xml:space="preserve"> (Α΄ 204), </w:t>
      </w:r>
    </w:p>
    <w:p w14:paraId="1AC2E10B" w14:textId="77777777" w:rsidR="00494E0A" w:rsidRDefault="00095AEB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494E0A">
        <w:rPr>
          <w:rFonts w:ascii="Katsoulidis" w:hAnsi="Katsoulidis" w:cs="Katsoulidis"/>
          <w:b/>
          <w:sz w:val="22"/>
          <w:szCs w:val="22"/>
        </w:rPr>
        <w:t>β)</w:t>
      </w:r>
      <w:r>
        <w:rPr>
          <w:rFonts w:ascii="Katsoulidis" w:hAnsi="Katsoulidis" w:cs="Katsoulidis"/>
          <w:sz w:val="22"/>
          <w:szCs w:val="22"/>
        </w:rPr>
        <w:t xml:space="preserve"> την </w:t>
      </w:r>
      <w:r w:rsidR="00494E0A">
        <w:rPr>
          <w:rFonts w:ascii="Katsoulidis" w:hAnsi="Katsoulidis" w:cs="Katsoulidis"/>
          <w:sz w:val="22"/>
          <w:szCs w:val="22"/>
        </w:rPr>
        <w:t xml:space="preserve">υπ’ </w:t>
      </w:r>
      <w:proofErr w:type="spellStart"/>
      <w:r w:rsidR="00494E0A">
        <w:rPr>
          <w:rFonts w:ascii="Katsoulidis" w:hAnsi="Katsoulidis" w:cs="Katsoulidis"/>
          <w:sz w:val="22"/>
          <w:szCs w:val="22"/>
        </w:rPr>
        <w:t>α</w:t>
      </w:r>
      <w:r w:rsidR="00494E0A" w:rsidRPr="00494E0A">
        <w:rPr>
          <w:rFonts w:ascii="Katsoulidis" w:hAnsi="Katsoulidis" w:cs="Katsoulidis"/>
          <w:sz w:val="22"/>
          <w:szCs w:val="22"/>
        </w:rPr>
        <w:t>ριθμ</w:t>
      </w:r>
      <w:proofErr w:type="spellEnd"/>
      <w:r w:rsidR="00494E0A" w:rsidRPr="00494E0A">
        <w:rPr>
          <w:rFonts w:ascii="Katsoulidis" w:hAnsi="Katsoulidis" w:cs="Katsoulidis"/>
          <w:sz w:val="22"/>
          <w:szCs w:val="22"/>
        </w:rPr>
        <w:t xml:space="preserve">. </w:t>
      </w:r>
      <w:r w:rsidR="00B30950">
        <w:rPr>
          <w:rFonts w:ascii="Katsoulidis" w:hAnsi="Katsoulidis" w:cs="Katsoulidis"/>
          <w:b/>
          <w:sz w:val="22"/>
          <w:szCs w:val="22"/>
        </w:rPr>
        <w:t>13924/Ζ1 /10.2.2022</w:t>
      </w:r>
      <w:r w:rsidR="000E7C78">
        <w:rPr>
          <w:rFonts w:ascii="Katsoulidis" w:hAnsi="Katsoulidis" w:cs="Katsoulidis"/>
          <w:sz w:val="22"/>
          <w:szCs w:val="22"/>
        </w:rPr>
        <w:t xml:space="preserve">, </w:t>
      </w:r>
      <w:r w:rsidR="00494E0A">
        <w:rPr>
          <w:rFonts w:ascii="Katsoulidis" w:hAnsi="Katsoulidis" w:cs="Katsoulidis"/>
          <w:sz w:val="22"/>
          <w:szCs w:val="22"/>
        </w:rPr>
        <w:t xml:space="preserve">Κοινή Υπουργική Απόφαση (Β΄ </w:t>
      </w:r>
      <w:r w:rsidR="00B30950">
        <w:rPr>
          <w:rFonts w:ascii="Katsoulidis" w:hAnsi="Katsoulidis" w:cs="Katsoulidis"/>
          <w:sz w:val="22"/>
          <w:szCs w:val="22"/>
        </w:rPr>
        <w:t>558</w:t>
      </w:r>
      <w:r w:rsidR="00494E0A">
        <w:rPr>
          <w:rFonts w:ascii="Katsoulidis" w:hAnsi="Katsoulidis" w:cs="Katsoulidis"/>
          <w:sz w:val="22"/>
          <w:szCs w:val="22"/>
        </w:rPr>
        <w:t xml:space="preserve">), </w:t>
      </w:r>
    </w:p>
    <w:p w14:paraId="41402E26" w14:textId="77777777" w:rsidR="00494E0A" w:rsidRDefault="00494E0A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494E0A">
        <w:rPr>
          <w:rFonts w:ascii="Katsoulidis" w:hAnsi="Katsoulidis" w:cs="Katsoulidis"/>
          <w:b/>
          <w:sz w:val="22"/>
          <w:szCs w:val="22"/>
        </w:rPr>
        <w:t>γ)</w:t>
      </w:r>
      <w:r>
        <w:rPr>
          <w:rFonts w:ascii="Katsoulidis" w:hAnsi="Katsoulidis" w:cs="Katsoulidis"/>
          <w:sz w:val="22"/>
          <w:szCs w:val="22"/>
        </w:rPr>
        <w:t xml:space="preserve"> τ</w:t>
      </w:r>
      <w:r w:rsidRPr="00494E0A">
        <w:rPr>
          <w:rFonts w:ascii="Katsoulidis" w:hAnsi="Katsoulidis" w:cs="Katsoulidis"/>
          <w:sz w:val="22"/>
          <w:szCs w:val="22"/>
        </w:rPr>
        <w:t xml:space="preserve">ην υπ’ </w:t>
      </w:r>
      <w:proofErr w:type="spellStart"/>
      <w:r w:rsidRPr="00494E0A">
        <w:rPr>
          <w:rFonts w:ascii="Katsoulidis" w:hAnsi="Katsoulidis" w:cs="Katsoulidis"/>
          <w:sz w:val="22"/>
          <w:szCs w:val="22"/>
        </w:rPr>
        <w:t>αρ</w:t>
      </w:r>
      <w:proofErr w:type="spellEnd"/>
      <w:r w:rsidRPr="00494E0A">
        <w:rPr>
          <w:rFonts w:ascii="Katsoulidis" w:hAnsi="Katsoulidis" w:cs="Katsoulidis"/>
          <w:sz w:val="22"/>
          <w:szCs w:val="22"/>
        </w:rPr>
        <w:t xml:space="preserve">. </w:t>
      </w:r>
      <w:r w:rsidR="00B30950">
        <w:rPr>
          <w:rFonts w:ascii="Katsoulidis" w:hAnsi="Katsoulidis" w:cs="Katsoulidis"/>
          <w:sz w:val="22"/>
          <w:szCs w:val="22"/>
        </w:rPr>
        <w:t>141149</w:t>
      </w:r>
      <w:r w:rsidRPr="00494E0A">
        <w:rPr>
          <w:rFonts w:ascii="Katsoulidis" w:hAnsi="Katsoulidis" w:cs="Katsoulidis"/>
          <w:sz w:val="22"/>
          <w:szCs w:val="22"/>
        </w:rPr>
        <w:t>/2</w:t>
      </w:r>
      <w:r w:rsidR="00B30950">
        <w:rPr>
          <w:rFonts w:ascii="Katsoulidis" w:hAnsi="Katsoulidis" w:cs="Katsoulidis"/>
          <w:sz w:val="22"/>
          <w:szCs w:val="22"/>
        </w:rPr>
        <w:t>3</w:t>
      </w:r>
      <w:r w:rsidRPr="00494E0A">
        <w:rPr>
          <w:rFonts w:ascii="Katsoulidis" w:hAnsi="Katsoulidis" w:cs="Katsoulidis"/>
          <w:sz w:val="22"/>
          <w:szCs w:val="22"/>
        </w:rPr>
        <w:t>-1</w:t>
      </w:r>
      <w:r w:rsidR="00B30950">
        <w:rPr>
          <w:rFonts w:ascii="Katsoulidis" w:hAnsi="Katsoulidis" w:cs="Katsoulidis"/>
          <w:sz w:val="22"/>
          <w:szCs w:val="22"/>
        </w:rPr>
        <w:t>2</w:t>
      </w:r>
      <w:r w:rsidRPr="00494E0A">
        <w:rPr>
          <w:rFonts w:ascii="Katsoulidis" w:hAnsi="Katsoulidis" w:cs="Katsoulidis"/>
          <w:sz w:val="22"/>
          <w:szCs w:val="22"/>
        </w:rPr>
        <w:t>-2021 Πρόσκληση ΕΔΒΜ</w:t>
      </w:r>
      <w:r w:rsidR="00B30950">
        <w:rPr>
          <w:rFonts w:ascii="Katsoulidis" w:hAnsi="Katsoulidis" w:cs="Katsoulidis"/>
          <w:sz w:val="22"/>
          <w:szCs w:val="22"/>
        </w:rPr>
        <w:t xml:space="preserve"> </w:t>
      </w:r>
      <w:r w:rsidRPr="00494E0A">
        <w:rPr>
          <w:rFonts w:ascii="Katsoulidis" w:hAnsi="Katsoulidis" w:cs="Katsoulidis"/>
          <w:sz w:val="22"/>
          <w:szCs w:val="22"/>
        </w:rPr>
        <w:t>1</w:t>
      </w:r>
      <w:r w:rsidR="00B30950">
        <w:rPr>
          <w:rFonts w:ascii="Katsoulidis" w:hAnsi="Katsoulidis" w:cs="Katsoulidis"/>
          <w:sz w:val="22"/>
          <w:szCs w:val="22"/>
        </w:rPr>
        <w:t>84</w:t>
      </w:r>
      <w:r>
        <w:rPr>
          <w:rFonts w:ascii="Katsoulidis" w:hAnsi="Katsoulidis" w:cs="Katsoulidis"/>
          <w:sz w:val="22"/>
          <w:szCs w:val="22"/>
        </w:rPr>
        <w:t xml:space="preserve"> </w:t>
      </w:r>
      <w:r w:rsidRPr="00494E0A">
        <w:rPr>
          <w:rFonts w:ascii="Katsoulidis" w:hAnsi="Katsoulidis" w:cs="Katsoulidis"/>
          <w:sz w:val="22"/>
          <w:szCs w:val="22"/>
        </w:rPr>
        <w:t>με τίτλο «Υποστήριξη των εκπαιδευτικών δραστηριο</w:t>
      </w:r>
      <w:r>
        <w:rPr>
          <w:rFonts w:ascii="Katsoulidis" w:hAnsi="Katsoulidis" w:cs="Katsoulidis"/>
          <w:sz w:val="22"/>
          <w:szCs w:val="22"/>
        </w:rPr>
        <w:t>τή</w:t>
      </w:r>
      <w:r w:rsidRPr="00494E0A">
        <w:rPr>
          <w:rFonts w:ascii="Katsoulidis" w:hAnsi="Katsoulidis" w:cs="Katsoulidis"/>
          <w:sz w:val="22"/>
          <w:szCs w:val="22"/>
        </w:rPr>
        <w:t>των των ΑΕΙ με την</w:t>
      </w:r>
      <w:r>
        <w:rPr>
          <w:rFonts w:ascii="Katsoulidis" w:hAnsi="Katsoulidis" w:cs="Katsoulidis"/>
          <w:sz w:val="22"/>
          <w:szCs w:val="22"/>
        </w:rPr>
        <w:t xml:space="preserve"> </w:t>
      </w:r>
      <w:r w:rsidRPr="00494E0A">
        <w:rPr>
          <w:rFonts w:ascii="Katsoulidis" w:hAnsi="Katsoulidis" w:cs="Katsoulidis"/>
          <w:sz w:val="22"/>
          <w:szCs w:val="22"/>
        </w:rPr>
        <w:t>ενσωμάτωση ενισχυτικής διδασκαλίας επιπρόσθετα των</w:t>
      </w:r>
      <w:r>
        <w:rPr>
          <w:rFonts w:ascii="Katsoulidis" w:hAnsi="Katsoulidis" w:cs="Katsoulidis"/>
          <w:sz w:val="22"/>
          <w:szCs w:val="22"/>
        </w:rPr>
        <w:t xml:space="preserve"> κύριων διαλέξεων</w:t>
      </w:r>
      <w:r w:rsidR="00EF30E5" w:rsidRPr="00EF30E5">
        <w:rPr>
          <w:rFonts w:ascii="Katsoulidis" w:hAnsi="Katsoulidis" w:cs="Katsoulidis"/>
          <w:sz w:val="22"/>
          <w:szCs w:val="22"/>
        </w:rPr>
        <w:t xml:space="preserve"> </w:t>
      </w:r>
      <w:r w:rsidR="00EF30E5" w:rsidRPr="00494E0A">
        <w:rPr>
          <w:rFonts w:ascii="Katsoulidis" w:hAnsi="Katsoulidis" w:cs="Katsoulidis"/>
          <w:sz w:val="22"/>
          <w:szCs w:val="22"/>
        </w:rPr>
        <w:t>κατά το ακαδημαϊκό έτος 202</w:t>
      </w:r>
      <w:r w:rsidR="00EF30E5">
        <w:rPr>
          <w:rFonts w:ascii="Katsoulidis" w:hAnsi="Katsoulidis" w:cs="Katsoulidis"/>
          <w:sz w:val="22"/>
          <w:szCs w:val="22"/>
        </w:rPr>
        <w:t>1</w:t>
      </w:r>
      <w:r w:rsidR="00EF30E5" w:rsidRPr="00494E0A">
        <w:rPr>
          <w:rFonts w:ascii="Katsoulidis" w:hAnsi="Katsoulidis" w:cs="Katsoulidis"/>
          <w:sz w:val="22"/>
          <w:szCs w:val="22"/>
        </w:rPr>
        <w:t>-202</w:t>
      </w:r>
      <w:r w:rsidR="00EF30E5">
        <w:rPr>
          <w:rFonts w:ascii="Katsoulidis" w:hAnsi="Katsoulidis" w:cs="Katsoulidis"/>
          <w:sz w:val="22"/>
          <w:szCs w:val="22"/>
        </w:rPr>
        <w:t>2</w:t>
      </w:r>
      <w:r>
        <w:rPr>
          <w:rFonts w:ascii="Katsoulidis" w:hAnsi="Katsoulidis" w:cs="Katsoulidis"/>
          <w:sz w:val="22"/>
          <w:szCs w:val="22"/>
        </w:rPr>
        <w:t xml:space="preserve">»,  και </w:t>
      </w:r>
    </w:p>
    <w:p w14:paraId="563748C3" w14:textId="632AB959" w:rsidR="00834F4A" w:rsidRDefault="00494E0A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494E0A">
        <w:rPr>
          <w:rFonts w:ascii="Katsoulidis" w:hAnsi="Katsoulidis" w:cs="Katsoulidis"/>
          <w:b/>
          <w:sz w:val="22"/>
          <w:szCs w:val="22"/>
        </w:rPr>
        <w:t>δ</w:t>
      </w:r>
      <w:r w:rsidR="00095AEB" w:rsidRPr="00494E0A">
        <w:rPr>
          <w:rFonts w:ascii="Katsoulidis" w:hAnsi="Katsoulidis" w:cs="Katsoulidis"/>
          <w:b/>
          <w:sz w:val="22"/>
          <w:szCs w:val="22"/>
        </w:rPr>
        <w:t>)</w:t>
      </w:r>
      <w:r w:rsidR="00095AEB">
        <w:rPr>
          <w:rFonts w:ascii="Katsoulidis" w:hAnsi="Katsoulidis" w:cs="Katsoulidis"/>
          <w:sz w:val="22"/>
          <w:szCs w:val="22"/>
        </w:rPr>
        <w:t xml:space="preserve"> την </w:t>
      </w:r>
      <w:r>
        <w:rPr>
          <w:rFonts w:ascii="Katsoulidis" w:hAnsi="Katsoulidis" w:cs="Katsoulidis"/>
          <w:sz w:val="22"/>
          <w:szCs w:val="22"/>
        </w:rPr>
        <w:t xml:space="preserve">υπ’ </w:t>
      </w:r>
      <w:proofErr w:type="spellStart"/>
      <w:r>
        <w:rPr>
          <w:rFonts w:ascii="Katsoulidis" w:hAnsi="Katsoulidis" w:cs="Katsoulidis"/>
          <w:sz w:val="22"/>
          <w:szCs w:val="22"/>
        </w:rPr>
        <w:t>αριθμ</w:t>
      </w:r>
      <w:proofErr w:type="spellEnd"/>
      <w:r>
        <w:rPr>
          <w:rFonts w:ascii="Katsoulidis" w:hAnsi="Katsoulidis" w:cs="Katsoulidis"/>
          <w:sz w:val="22"/>
          <w:szCs w:val="22"/>
        </w:rPr>
        <w:t xml:space="preserve">. </w:t>
      </w:r>
      <w:proofErr w:type="spellStart"/>
      <w:r>
        <w:rPr>
          <w:rFonts w:ascii="Katsoulidis" w:hAnsi="Katsoulidis" w:cs="Katsoulidis"/>
          <w:sz w:val="22"/>
          <w:szCs w:val="22"/>
        </w:rPr>
        <w:t>πρωτ</w:t>
      </w:r>
      <w:proofErr w:type="spellEnd"/>
      <w:r>
        <w:rPr>
          <w:rFonts w:ascii="Katsoulidis" w:hAnsi="Katsoulidis" w:cs="Katsoulidis"/>
          <w:sz w:val="22"/>
          <w:szCs w:val="22"/>
        </w:rPr>
        <w:t xml:space="preserve">. </w:t>
      </w:r>
      <w:r w:rsidR="00E54BA1">
        <w:rPr>
          <w:rFonts w:ascii="Katsoulidis" w:hAnsi="Katsoulidis" w:cs="Katsoulidis"/>
          <w:sz w:val="22"/>
          <w:szCs w:val="22"/>
        </w:rPr>
        <w:t>……………</w:t>
      </w:r>
      <w:r w:rsidR="00EF30E5">
        <w:rPr>
          <w:rFonts w:ascii="Katsoulidis" w:hAnsi="Katsoulidis" w:cs="Katsoulidis"/>
          <w:sz w:val="22"/>
          <w:szCs w:val="22"/>
        </w:rPr>
        <w:t>/2022</w:t>
      </w:r>
      <w:r>
        <w:rPr>
          <w:rFonts w:ascii="Katsoulidis" w:hAnsi="Katsoulidis" w:cs="Katsoulidis"/>
          <w:sz w:val="22"/>
          <w:szCs w:val="22"/>
        </w:rPr>
        <w:t xml:space="preserve"> Πρόσκληση εκδήλωσης ενδιαφέροντος του Ε.Λ.Κ.Ε./Ε.Κ.Π.Α. για </w:t>
      </w:r>
      <w:r w:rsidRPr="00494E0A">
        <w:rPr>
          <w:rFonts w:ascii="Katsoulidis" w:hAnsi="Katsoulidis" w:cs="Katsoulidis"/>
          <w:sz w:val="22"/>
          <w:szCs w:val="22"/>
        </w:rPr>
        <w:t>την χορήγηση αν</w:t>
      </w:r>
      <w:r>
        <w:rPr>
          <w:rFonts w:ascii="Katsoulidis" w:hAnsi="Katsoulidis" w:cs="Katsoulidis"/>
          <w:sz w:val="22"/>
          <w:szCs w:val="22"/>
        </w:rPr>
        <w:t>ταποδο</w:t>
      </w:r>
      <w:r w:rsidRPr="00494E0A">
        <w:rPr>
          <w:rFonts w:ascii="Katsoulidis" w:hAnsi="Katsoulidis" w:cs="Katsoulidis"/>
          <w:sz w:val="22"/>
          <w:szCs w:val="22"/>
        </w:rPr>
        <w:t xml:space="preserve">τικών υποτροφιών σε </w:t>
      </w:r>
      <w:r>
        <w:rPr>
          <w:rFonts w:ascii="Katsoulidis" w:hAnsi="Katsoulidis" w:cs="Katsoulidis"/>
          <w:sz w:val="22"/>
          <w:szCs w:val="22"/>
        </w:rPr>
        <w:t>μεταπτυχιακούς φοιτητές και υπο</w:t>
      </w:r>
      <w:r w:rsidRPr="00494E0A">
        <w:rPr>
          <w:rFonts w:ascii="Katsoulidis" w:hAnsi="Katsoulidis" w:cs="Katsoulidis"/>
          <w:sz w:val="22"/>
          <w:szCs w:val="22"/>
        </w:rPr>
        <w:t xml:space="preserve">ψήφιους διδάκτορες των </w:t>
      </w:r>
      <w:r>
        <w:rPr>
          <w:rFonts w:ascii="Katsoulidis" w:hAnsi="Katsoulidis" w:cs="Katsoulidis"/>
          <w:sz w:val="22"/>
          <w:szCs w:val="22"/>
        </w:rPr>
        <w:t>Α.Ε.Ι., με την υποχρέωση παροχής επικουρικού διδακτικού</w:t>
      </w:r>
      <w:r w:rsidRPr="00494E0A">
        <w:rPr>
          <w:rFonts w:ascii="Katsoulidis" w:hAnsi="Katsoulidis" w:cs="Katsoulidis"/>
          <w:sz w:val="22"/>
          <w:szCs w:val="22"/>
        </w:rPr>
        <w:t xml:space="preserve"> έργο</w:t>
      </w:r>
      <w:r>
        <w:rPr>
          <w:rFonts w:ascii="Katsoulidis" w:hAnsi="Katsoulidis" w:cs="Katsoulidis"/>
          <w:sz w:val="22"/>
          <w:szCs w:val="22"/>
        </w:rPr>
        <w:t>υ</w:t>
      </w:r>
      <w:r w:rsidRPr="00494E0A">
        <w:rPr>
          <w:rFonts w:ascii="Katsoulidis" w:hAnsi="Katsoulidis" w:cs="Katsoulidis"/>
          <w:sz w:val="22"/>
          <w:szCs w:val="22"/>
        </w:rPr>
        <w:t xml:space="preserve"> στο πλαίσιο </w:t>
      </w:r>
      <w:r>
        <w:rPr>
          <w:rFonts w:ascii="Katsoulidis" w:hAnsi="Katsoulidis" w:cs="Katsoulidis"/>
          <w:sz w:val="22"/>
          <w:szCs w:val="22"/>
        </w:rPr>
        <w:t>του προγράμματος σπουδών πρώτου κύκλου του Τμήματος ……………….</w:t>
      </w:r>
      <w:r w:rsidRPr="00494E0A">
        <w:rPr>
          <w:rFonts w:ascii="Katsoulidis" w:hAnsi="Katsoulidis" w:cs="Katsoulidis"/>
          <w:sz w:val="22"/>
          <w:szCs w:val="22"/>
        </w:rPr>
        <w:t xml:space="preserve"> κατά τη διάρκεια του</w:t>
      </w:r>
      <w:r>
        <w:rPr>
          <w:rFonts w:ascii="Katsoulidis" w:hAnsi="Katsoulidis" w:cs="Katsoulidis"/>
          <w:sz w:val="22"/>
          <w:szCs w:val="22"/>
        </w:rPr>
        <w:t xml:space="preserve"> εαρινού εξαμήνου του ακαδημαϊκού έτους 202</w:t>
      </w:r>
      <w:r w:rsidR="00EF30E5">
        <w:rPr>
          <w:rFonts w:ascii="Katsoulidis" w:hAnsi="Katsoulidis" w:cs="Katsoulidis"/>
          <w:sz w:val="22"/>
          <w:szCs w:val="22"/>
        </w:rPr>
        <w:t>1</w:t>
      </w:r>
      <w:r>
        <w:rPr>
          <w:rFonts w:ascii="Katsoulidis" w:hAnsi="Katsoulidis" w:cs="Katsoulidis"/>
          <w:sz w:val="22"/>
          <w:szCs w:val="22"/>
        </w:rPr>
        <w:t>-202</w:t>
      </w:r>
      <w:r w:rsidR="00EF30E5">
        <w:rPr>
          <w:rFonts w:ascii="Katsoulidis" w:hAnsi="Katsoulidis" w:cs="Katsoulidis"/>
          <w:sz w:val="22"/>
          <w:szCs w:val="22"/>
        </w:rPr>
        <w:t>2</w:t>
      </w:r>
      <w:r>
        <w:rPr>
          <w:rFonts w:ascii="Katsoulidis" w:hAnsi="Katsoulidis" w:cs="Katsoulidis"/>
          <w:sz w:val="22"/>
          <w:szCs w:val="22"/>
        </w:rPr>
        <w:t xml:space="preserve"> (ΑΔΑ: </w:t>
      </w:r>
      <w:r w:rsidR="00E54BA1">
        <w:rPr>
          <w:rFonts w:ascii="Katsoulidis" w:hAnsi="Katsoulidis" w:cs="Katsoulidis"/>
          <w:sz w:val="22"/>
          <w:szCs w:val="22"/>
        </w:rPr>
        <w:t>…………………………………</w:t>
      </w:r>
      <w:r>
        <w:rPr>
          <w:rFonts w:ascii="Katsoulidis" w:hAnsi="Katsoulidis" w:cs="Katsoulidis"/>
          <w:sz w:val="22"/>
          <w:szCs w:val="22"/>
        </w:rPr>
        <w:t xml:space="preserve">), </w:t>
      </w:r>
    </w:p>
    <w:p w14:paraId="21EF3C54" w14:textId="77777777" w:rsidR="00423E93" w:rsidRPr="00834F4A" w:rsidRDefault="00423E93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b/>
          <w:sz w:val="22"/>
          <w:szCs w:val="22"/>
        </w:rPr>
      </w:pPr>
      <w:r w:rsidRPr="00834F4A">
        <w:rPr>
          <w:rFonts w:ascii="Katsoulidis" w:hAnsi="Katsoulidis" w:cs="Katsoulidis"/>
          <w:b/>
          <w:sz w:val="22"/>
          <w:szCs w:val="22"/>
        </w:rPr>
        <w:t>συμφώνησαν, αποδέχτηκαν και υπέγραψαν τα εξής:</w:t>
      </w:r>
    </w:p>
    <w:p w14:paraId="71EA3409" w14:textId="77777777" w:rsidR="00494E0A" w:rsidRPr="00AF507B" w:rsidRDefault="00494E0A" w:rsidP="003A2DB5">
      <w:pPr>
        <w:widowControl w:val="0"/>
        <w:tabs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</w:p>
    <w:p w14:paraId="40DB2F16" w14:textId="472C0ACD" w:rsidR="00BB57F0" w:rsidRDefault="00DE6786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AF507B">
        <w:rPr>
          <w:rFonts w:ascii="Katsoulidis" w:hAnsi="Katsoulidis" w:cs="Katsoulidis"/>
          <w:sz w:val="22"/>
          <w:szCs w:val="22"/>
          <w:lang w:val="en-US"/>
        </w:rPr>
        <w:t>O</w:t>
      </w:r>
      <w:r w:rsidR="00E54BA1">
        <w:rPr>
          <w:rFonts w:ascii="Katsoulidis" w:hAnsi="Katsoulidis" w:cs="Katsoulidis"/>
          <w:sz w:val="22"/>
          <w:szCs w:val="22"/>
        </w:rPr>
        <w:t>/Η</w:t>
      </w:r>
      <w:r w:rsidRPr="00AF507B">
        <w:rPr>
          <w:rFonts w:ascii="Katsoulidis" w:hAnsi="Katsoulidis" w:cs="Katsoulidis"/>
          <w:sz w:val="22"/>
          <w:szCs w:val="22"/>
        </w:rPr>
        <w:t xml:space="preserve"> ωφελούμενος</w:t>
      </w:r>
      <w:r w:rsidR="00E54BA1">
        <w:rPr>
          <w:rFonts w:ascii="Katsoulidis" w:hAnsi="Katsoulidis" w:cs="Katsoulidis"/>
          <w:sz w:val="22"/>
          <w:szCs w:val="22"/>
        </w:rPr>
        <w:t>/η</w:t>
      </w:r>
      <w:r w:rsidRPr="00AF507B">
        <w:rPr>
          <w:rFonts w:ascii="Katsoulidis" w:hAnsi="Katsoulidis" w:cs="Katsoulidis"/>
          <w:sz w:val="22"/>
          <w:szCs w:val="22"/>
        </w:rPr>
        <w:t xml:space="preserve"> επελέγη δυνάμει της από </w:t>
      </w:r>
      <w:r w:rsidR="00734193">
        <w:rPr>
          <w:rFonts w:ascii="Katsoulidis" w:hAnsi="Katsoulidis" w:cs="Katsoulidis"/>
          <w:sz w:val="22"/>
          <w:szCs w:val="22"/>
        </w:rPr>
        <w:t>…………………</w:t>
      </w:r>
      <w:r w:rsidRPr="00AF507B">
        <w:rPr>
          <w:rFonts w:ascii="Katsoulidis" w:hAnsi="Katsoulidis" w:cs="Katsoulidis"/>
          <w:sz w:val="22"/>
          <w:szCs w:val="22"/>
        </w:rPr>
        <w:t xml:space="preserve"> Απόφασης του Ειδικού Επταμελούς Οργάνου της Επιτροπής Ερευνών και Διαχείρισης του ΕΛΚΕ (ΑΔΑ: </w:t>
      </w:r>
      <w:r w:rsidR="00734193">
        <w:rPr>
          <w:rFonts w:ascii="Katsoulidis" w:hAnsi="Katsoulidis" w:cs="Katsoulidis"/>
          <w:sz w:val="22"/>
          <w:szCs w:val="22"/>
        </w:rPr>
        <w:t>…………………………….</w:t>
      </w:r>
      <w:r w:rsidR="00BB57F0">
        <w:rPr>
          <w:rFonts w:ascii="Katsoulidis" w:hAnsi="Katsoulidis" w:cs="Katsoulidis"/>
          <w:sz w:val="22"/>
          <w:szCs w:val="22"/>
        </w:rPr>
        <w:t>) με την οποία</w:t>
      </w:r>
      <w:r w:rsidR="00494E0A">
        <w:rPr>
          <w:rFonts w:ascii="Katsoulidis" w:hAnsi="Katsoulidis" w:cs="Katsoulidis"/>
          <w:sz w:val="22"/>
          <w:szCs w:val="22"/>
        </w:rPr>
        <w:t xml:space="preserve"> εγκρίθηκε το πρακτικό επιλογής της Συνέλευσης του Τμήματος, κατόπιν εισήγησης της αρμόδιας τριμελούς Επιτροπής</w:t>
      </w:r>
      <w:r w:rsidR="00BB57F0">
        <w:rPr>
          <w:rFonts w:ascii="Katsoulidis" w:hAnsi="Katsoulidis" w:cs="Katsoulidis"/>
          <w:sz w:val="22"/>
          <w:szCs w:val="22"/>
        </w:rPr>
        <w:t>,</w:t>
      </w:r>
      <w:r w:rsidR="00494E0A">
        <w:rPr>
          <w:rFonts w:ascii="Katsoulidis" w:hAnsi="Katsoulidis" w:cs="Katsoulidis"/>
          <w:sz w:val="22"/>
          <w:szCs w:val="22"/>
        </w:rPr>
        <w:t xml:space="preserve"> για την </w:t>
      </w:r>
      <w:r w:rsidR="00BB57F0">
        <w:rPr>
          <w:rFonts w:ascii="Katsoulidis" w:hAnsi="Katsoulidis" w:cs="Katsoulidis"/>
          <w:sz w:val="22"/>
          <w:szCs w:val="22"/>
        </w:rPr>
        <w:t xml:space="preserve">απόδοση μιας (1) </w:t>
      </w:r>
      <w:r w:rsidR="00BB57F0" w:rsidRPr="00BB57F0">
        <w:rPr>
          <w:rFonts w:ascii="Katsoulidis" w:hAnsi="Katsoulidis" w:cs="Katsoulidis"/>
          <w:b/>
          <w:sz w:val="22"/>
          <w:szCs w:val="22"/>
        </w:rPr>
        <w:t>πλήρους ή μερικής</w:t>
      </w:r>
      <w:r w:rsidR="00BB57F0">
        <w:rPr>
          <w:rStyle w:val="FootnoteReference"/>
          <w:rFonts w:ascii="Katsoulidis" w:hAnsi="Katsoulidis" w:cs="Katsoulidis"/>
          <w:b/>
          <w:sz w:val="22"/>
          <w:szCs w:val="22"/>
        </w:rPr>
        <w:footnoteReference w:id="5"/>
      </w:r>
      <w:r w:rsidR="00BB57F0" w:rsidRPr="00BB57F0">
        <w:rPr>
          <w:rFonts w:ascii="Katsoulidis" w:hAnsi="Katsoulidis" w:cs="Katsoulidis"/>
          <w:b/>
          <w:sz w:val="22"/>
          <w:szCs w:val="22"/>
        </w:rPr>
        <w:t xml:space="preserve"> </w:t>
      </w:r>
      <w:r w:rsidR="00BB57F0">
        <w:rPr>
          <w:rFonts w:ascii="Katsoulidis" w:hAnsi="Katsoulidis" w:cs="Katsoulidis"/>
          <w:sz w:val="22"/>
          <w:szCs w:val="22"/>
        </w:rPr>
        <w:t>υποτροφίας</w:t>
      </w:r>
      <w:r w:rsidR="00EF30E5">
        <w:rPr>
          <w:rFonts w:ascii="Katsoulidis" w:hAnsi="Katsoulidis" w:cs="Katsoulidis"/>
          <w:sz w:val="22"/>
          <w:szCs w:val="22"/>
        </w:rPr>
        <w:t xml:space="preserve"> για τη διεξαγωγή επικουρικού διδακτικού έργου σύμφωνα με τους κάτωθι όρους και προϋποθέσεις :</w:t>
      </w:r>
      <w:r w:rsidR="00BB57F0">
        <w:rPr>
          <w:rFonts w:ascii="Katsoulidis" w:hAnsi="Katsoulidis" w:cs="Katsoulidis"/>
          <w:sz w:val="22"/>
          <w:szCs w:val="22"/>
        </w:rPr>
        <w:t xml:space="preserve"> </w:t>
      </w:r>
    </w:p>
    <w:p w14:paraId="44B8A686" w14:textId="7AD94355" w:rsidR="00213685" w:rsidRDefault="00213685" w:rsidP="0021368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</w:p>
    <w:p w14:paraId="33AA3589" w14:textId="62E71FFD" w:rsidR="00BB57F0" w:rsidRPr="00F97FF9" w:rsidRDefault="00BB57F0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BB57F0">
        <w:rPr>
          <w:rFonts w:ascii="Katsoulidis" w:hAnsi="Katsoulidis" w:cs="Katsoulidis"/>
          <w:sz w:val="22"/>
          <w:szCs w:val="22"/>
        </w:rPr>
        <w:lastRenderedPageBreak/>
        <w:t>Ο</w:t>
      </w:r>
      <w:r w:rsidR="00E54BA1">
        <w:rPr>
          <w:rFonts w:ascii="Katsoulidis" w:hAnsi="Katsoulidis" w:cs="Katsoulidis"/>
          <w:sz w:val="22"/>
          <w:szCs w:val="22"/>
        </w:rPr>
        <w:t>/Η</w:t>
      </w:r>
      <w:r w:rsidRPr="00BB57F0">
        <w:rPr>
          <w:rFonts w:ascii="Katsoulidis" w:hAnsi="Katsoulidis" w:cs="Katsoulidis"/>
          <w:sz w:val="22"/>
          <w:szCs w:val="22"/>
        </w:rPr>
        <w:t xml:space="preserve"> ωφελούμενος</w:t>
      </w:r>
      <w:r w:rsidR="00E54BA1">
        <w:rPr>
          <w:rFonts w:ascii="Katsoulidis" w:hAnsi="Katsoulidis" w:cs="Katsoulidis"/>
          <w:sz w:val="22"/>
          <w:szCs w:val="22"/>
        </w:rPr>
        <w:t>/η</w:t>
      </w:r>
      <w:r w:rsidRPr="00BB57F0">
        <w:rPr>
          <w:rFonts w:ascii="Katsoulidis" w:hAnsi="Katsoulidis" w:cs="Katsoulidis"/>
          <w:sz w:val="22"/>
          <w:szCs w:val="22"/>
        </w:rPr>
        <w:t xml:space="preserve"> για τη λήψη της υποτροφίας υποχρεούται να διεξάγει επικουρικό διδακτικό έργο</w:t>
      </w:r>
      <w:r>
        <w:rPr>
          <w:rFonts w:ascii="Katsoulidis" w:hAnsi="Katsoulidis" w:cs="Katsoulidis"/>
          <w:sz w:val="22"/>
          <w:szCs w:val="22"/>
        </w:rPr>
        <w:t xml:space="preserve"> συνολικής δι</w:t>
      </w:r>
      <w:r w:rsidRPr="00BB57F0">
        <w:rPr>
          <w:rFonts w:ascii="Katsoulidis" w:hAnsi="Katsoulidis" w:cs="Katsoulidis"/>
          <w:sz w:val="22"/>
          <w:szCs w:val="22"/>
        </w:rPr>
        <w:t xml:space="preserve">άρκειας </w:t>
      </w:r>
      <w:proofErr w:type="spellStart"/>
      <w:r w:rsidR="00E54BA1">
        <w:rPr>
          <w:rFonts w:ascii="Katsoulidis" w:hAnsi="Katsoulidis" w:cs="Katsoulidis"/>
          <w:sz w:val="22"/>
          <w:szCs w:val="22"/>
        </w:rPr>
        <w:t>εκατόν</w:t>
      </w:r>
      <w:proofErr w:type="spellEnd"/>
      <w:r w:rsidR="00E54BA1">
        <w:rPr>
          <w:rFonts w:ascii="Katsoulidis" w:hAnsi="Katsoulidis" w:cs="Katsoulidis"/>
          <w:sz w:val="22"/>
          <w:szCs w:val="22"/>
        </w:rPr>
        <w:t xml:space="preserve"> εξήντα</w:t>
      </w:r>
      <w:r w:rsidRPr="00BB57F0">
        <w:rPr>
          <w:rFonts w:ascii="Katsoulidis" w:hAnsi="Katsoulidis" w:cs="Katsoulidis"/>
          <w:sz w:val="22"/>
          <w:szCs w:val="22"/>
        </w:rPr>
        <w:t xml:space="preserve"> (</w:t>
      </w:r>
      <w:r w:rsidR="00E54BA1">
        <w:rPr>
          <w:rFonts w:ascii="Katsoulidis" w:hAnsi="Katsoulidis" w:cs="Katsoulidis"/>
          <w:sz w:val="22"/>
          <w:szCs w:val="22"/>
        </w:rPr>
        <w:t>160</w:t>
      </w:r>
      <w:r w:rsidRPr="00BB57F0">
        <w:rPr>
          <w:rFonts w:ascii="Katsoulidis" w:hAnsi="Katsoulidis" w:cs="Katsoulidis"/>
          <w:sz w:val="22"/>
          <w:szCs w:val="22"/>
        </w:rPr>
        <w:t>) ωρών</w:t>
      </w:r>
      <w:r w:rsidR="00EF30E5">
        <w:rPr>
          <w:rFonts w:ascii="Katsoulidis" w:hAnsi="Katsoulidis" w:cs="Katsoulidis"/>
          <w:sz w:val="22"/>
          <w:szCs w:val="22"/>
        </w:rPr>
        <w:t xml:space="preserve"> (πλήρης υποτροφίας) ή </w:t>
      </w:r>
      <w:r w:rsidR="00E54BA1">
        <w:rPr>
          <w:rFonts w:ascii="Katsoulidis" w:hAnsi="Katsoulidis" w:cs="Katsoulidis"/>
          <w:sz w:val="22"/>
          <w:szCs w:val="22"/>
        </w:rPr>
        <w:t>ογδόντα</w:t>
      </w:r>
      <w:r w:rsidR="00110E79">
        <w:rPr>
          <w:rFonts w:ascii="Katsoulidis" w:hAnsi="Katsoulidis" w:cs="Katsoulidis"/>
          <w:sz w:val="22"/>
          <w:szCs w:val="22"/>
        </w:rPr>
        <w:t xml:space="preserve"> (</w:t>
      </w:r>
      <w:r w:rsidR="00E54BA1">
        <w:rPr>
          <w:rFonts w:ascii="Katsoulidis" w:hAnsi="Katsoulidis" w:cs="Katsoulidis"/>
          <w:sz w:val="22"/>
          <w:szCs w:val="22"/>
        </w:rPr>
        <w:t>8</w:t>
      </w:r>
      <w:r w:rsidR="00110E79">
        <w:rPr>
          <w:rFonts w:ascii="Katsoulidis" w:hAnsi="Katsoulidis" w:cs="Katsoulidis"/>
          <w:sz w:val="22"/>
          <w:szCs w:val="22"/>
        </w:rPr>
        <w:t>0) ωρών</w:t>
      </w:r>
      <w:r w:rsidR="00EF30E5">
        <w:rPr>
          <w:rFonts w:ascii="Katsoulidis" w:hAnsi="Katsoulidis" w:cs="Katsoulidis"/>
          <w:sz w:val="22"/>
          <w:szCs w:val="22"/>
        </w:rPr>
        <w:t xml:space="preserve"> (μερική υποτροφία)</w:t>
      </w:r>
      <w:r w:rsidR="00110E79">
        <w:rPr>
          <w:rStyle w:val="FootnoteReference"/>
          <w:rFonts w:ascii="Katsoulidis" w:hAnsi="Katsoulidis" w:cs="Katsoulidis"/>
          <w:sz w:val="22"/>
          <w:szCs w:val="22"/>
        </w:rPr>
        <w:footnoteReference w:id="6"/>
      </w:r>
      <w:r w:rsidR="00110E79">
        <w:rPr>
          <w:rFonts w:ascii="Katsoulidis" w:hAnsi="Katsoulidis" w:cs="Katsoulidis"/>
          <w:sz w:val="22"/>
          <w:szCs w:val="22"/>
        </w:rPr>
        <w:t xml:space="preserve"> </w:t>
      </w:r>
      <w:r>
        <w:rPr>
          <w:rFonts w:ascii="Katsoulidis" w:hAnsi="Katsoulidis" w:cs="Katsoulidis"/>
          <w:sz w:val="22"/>
          <w:szCs w:val="22"/>
        </w:rPr>
        <w:t xml:space="preserve"> </w:t>
      </w:r>
      <w:r w:rsidR="002013BC">
        <w:rPr>
          <w:rFonts w:ascii="Katsoulidis" w:hAnsi="Katsoulidis" w:cs="Katsoulidis"/>
          <w:sz w:val="22"/>
          <w:szCs w:val="22"/>
        </w:rPr>
        <w:t>στο</w:t>
      </w:r>
      <w:r>
        <w:rPr>
          <w:rFonts w:ascii="Katsoulidis" w:hAnsi="Katsoulidis" w:cs="Katsoulidis"/>
          <w:sz w:val="22"/>
          <w:szCs w:val="22"/>
        </w:rPr>
        <w:t xml:space="preserve"> γνωστικό</w:t>
      </w:r>
      <w:r w:rsidR="002013BC">
        <w:rPr>
          <w:rStyle w:val="FootnoteReference"/>
          <w:rFonts w:ascii="Katsoulidis" w:hAnsi="Katsoulidis" w:cs="Katsoulidis"/>
          <w:sz w:val="22"/>
          <w:szCs w:val="22"/>
        </w:rPr>
        <w:footnoteReference w:id="7"/>
      </w:r>
      <w:r>
        <w:rPr>
          <w:rFonts w:ascii="Katsoulidis" w:hAnsi="Katsoulidis" w:cs="Katsoulidis"/>
          <w:sz w:val="22"/>
          <w:szCs w:val="22"/>
        </w:rPr>
        <w:t xml:space="preserve"> αντικείμενο</w:t>
      </w:r>
      <w:r w:rsidR="002013BC">
        <w:rPr>
          <w:rFonts w:ascii="Katsoulidis" w:hAnsi="Katsoulidis" w:cs="Katsoulidis"/>
          <w:sz w:val="22"/>
          <w:szCs w:val="22"/>
        </w:rPr>
        <w:t xml:space="preserve"> «………………………………….»</w:t>
      </w:r>
      <w:r>
        <w:rPr>
          <w:rFonts w:ascii="Katsoulidis" w:hAnsi="Katsoulidis" w:cs="Katsoulidis"/>
          <w:sz w:val="22"/>
          <w:szCs w:val="22"/>
        </w:rPr>
        <w:t xml:space="preserve">, στο οποίο συμπεριλαμβάνονται τα ακόλουθα μαθήματα του προγράμματος σπουδών του Τμήματος, όπως αυτά καθορίστηκαν στην ως άνω πρόσκληση, </w:t>
      </w:r>
      <w:r w:rsidR="00F97FF9" w:rsidRPr="00494E0A">
        <w:rPr>
          <w:rFonts w:ascii="Katsoulidis" w:hAnsi="Katsoulidis" w:cs="Katsoulidis"/>
          <w:sz w:val="22"/>
          <w:szCs w:val="22"/>
        </w:rPr>
        <w:t>κατά τη διάρκεια του εαρινού εξαμήνου του ακαδημαϊκού έτους 202</w:t>
      </w:r>
      <w:r w:rsidR="007F6CAB">
        <w:rPr>
          <w:rFonts w:ascii="Katsoulidis" w:hAnsi="Katsoulidis" w:cs="Katsoulidis"/>
          <w:sz w:val="22"/>
          <w:szCs w:val="22"/>
        </w:rPr>
        <w:t>1</w:t>
      </w:r>
      <w:r w:rsidR="00F97FF9" w:rsidRPr="00494E0A">
        <w:rPr>
          <w:rFonts w:ascii="Katsoulidis" w:hAnsi="Katsoulidis" w:cs="Katsoulidis"/>
          <w:sz w:val="22"/>
          <w:szCs w:val="22"/>
        </w:rPr>
        <w:t>-202</w:t>
      </w:r>
      <w:r w:rsidR="007F6CAB">
        <w:rPr>
          <w:rFonts w:ascii="Katsoulidis" w:hAnsi="Katsoulidis" w:cs="Katsoulidis"/>
          <w:sz w:val="22"/>
          <w:szCs w:val="22"/>
        </w:rPr>
        <w:t>2</w:t>
      </w:r>
      <w:r w:rsidR="00F97FF9">
        <w:rPr>
          <w:rFonts w:ascii="Katsoulidis" w:hAnsi="Katsoulidis" w:cs="Katsoulidis"/>
          <w:sz w:val="22"/>
          <w:szCs w:val="22"/>
        </w:rPr>
        <w:t xml:space="preserve">, </w:t>
      </w:r>
      <w:r w:rsidRPr="00F97FF9">
        <w:rPr>
          <w:rFonts w:ascii="Katsoulidis" w:hAnsi="Katsoulidis" w:cs="Katsoulidis"/>
          <w:sz w:val="22"/>
          <w:szCs w:val="22"/>
        </w:rPr>
        <w:t xml:space="preserve">ως ακολούθως: </w:t>
      </w:r>
    </w:p>
    <w:p w14:paraId="23D49ABE" w14:textId="282516A8" w:rsidR="00BB57F0" w:rsidRDefault="00C1096B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>
        <w:rPr>
          <w:rFonts w:ascii="Katsoulidis" w:hAnsi="Katsoulidis" w:cs="Katsoulidis"/>
          <w:sz w:val="22"/>
          <w:szCs w:val="22"/>
        </w:rPr>
        <w:t xml:space="preserve">        </w:t>
      </w:r>
    </w:p>
    <w:tbl>
      <w:tblPr>
        <w:tblW w:w="4693" w:type="pct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357"/>
        <w:gridCol w:w="2558"/>
        <w:gridCol w:w="2002"/>
      </w:tblGrid>
      <w:tr w:rsidR="002013BC" w:rsidRPr="00DA55E5" w14:paraId="3F3ED956" w14:textId="77777777" w:rsidTr="00C1096B">
        <w:tc>
          <w:tcPr>
            <w:tcW w:w="340" w:type="pct"/>
            <w:shd w:val="clear" w:color="auto" w:fill="auto"/>
            <w:vAlign w:val="center"/>
          </w:tcPr>
          <w:p w14:paraId="2E4139ED" w14:textId="77777777" w:rsidR="002013BC" w:rsidRPr="00145D7D" w:rsidRDefault="002013BC" w:rsidP="00145D7D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 w:cs="Katsoulidis"/>
                <w:b/>
                <w:sz w:val="22"/>
                <w:szCs w:val="22"/>
              </w:rPr>
            </w:pPr>
            <w:r w:rsidRPr="00145D7D">
              <w:rPr>
                <w:rFonts w:ascii="Katsoulidis" w:hAnsi="Katsoulidis" w:cs="Katsoulidis"/>
                <w:b/>
                <w:sz w:val="22"/>
                <w:szCs w:val="22"/>
              </w:rPr>
              <w:t>α/α</w:t>
            </w:r>
          </w:p>
        </w:tc>
        <w:tc>
          <w:tcPr>
            <w:tcW w:w="2277" w:type="pct"/>
            <w:shd w:val="clear" w:color="auto" w:fill="auto"/>
            <w:vAlign w:val="center"/>
          </w:tcPr>
          <w:p w14:paraId="1757F6D7" w14:textId="77777777" w:rsidR="002013BC" w:rsidRPr="00145D7D" w:rsidRDefault="002013BC" w:rsidP="00145D7D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 w:cs="Katsoulidis"/>
                <w:b/>
                <w:sz w:val="22"/>
                <w:szCs w:val="22"/>
              </w:rPr>
            </w:pPr>
            <w:r w:rsidRPr="00E54BA1">
              <w:rPr>
                <w:rFonts w:ascii="Katsoulidis" w:hAnsi="Katsoulidis" w:cs="Katsoulidis"/>
                <w:b/>
                <w:sz w:val="22"/>
                <w:szCs w:val="22"/>
              </w:rPr>
              <w:t>Τίτλος Μαθήματος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24A5635C" w14:textId="77777777" w:rsidR="00BA5AFD" w:rsidRPr="00E54BA1" w:rsidRDefault="002013BC" w:rsidP="00145D7D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 w:cs="Katsoulidis"/>
                <w:b/>
                <w:sz w:val="22"/>
                <w:szCs w:val="22"/>
              </w:rPr>
            </w:pPr>
            <w:r w:rsidRPr="00E54BA1">
              <w:rPr>
                <w:rFonts w:ascii="Katsoulidis" w:hAnsi="Katsoulidis" w:cs="Katsoulidis"/>
                <w:b/>
                <w:sz w:val="22"/>
                <w:szCs w:val="22"/>
              </w:rPr>
              <w:t>Είδος μαθήματος</w:t>
            </w:r>
          </w:p>
          <w:p w14:paraId="77E17E4F" w14:textId="77777777" w:rsidR="002013BC" w:rsidRPr="00145D7D" w:rsidRDefault="002013BC" w:rsidP="00145D7D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 w:cs="Katsoulidis"/>
                <w:b/>
                <w:sz w:val="22"/>
                <w:szCs w:val="22"/>
              </w:rPr>
            </w:pPr>
            <w:r w:rsidRPr="00E54BA1">
              <w:rPr>
                <w:rFonts w:ascii="Katsoulidis" w:hAnsi="Katsoulidis" w:cs="Katsoulidis"/>
                <w:b/>
                <w:sz w:val="22"/>
                <w:szCs w:val="22"/>
              </w:rPr>
              <w:t>(Υποχρεωτικό, Επιλογής κ</w:t>
            </w:r>
            <w:r w:rsidR="002A6B66" w:rsidRPr="00E54BA1">
              <w:rPr>
                <w:rFonts w:ascii="Katsoulidis" w:hAnsi="Katsoulidis" w:cs="Katsoulidis"/>
                <w:b/>
                <w:sz w:val="22"/>
                <w:szCs w:val="22"/>
              </w:rPr>
              <w:t>.</w:t>
            </w:r>
            <w:r w:rsidRPr="00E54BA1">
              <w:rPr>
                <w:rFonts w:ascii="Katsoulidis" w:hAnsi="Katsoulidis" w:cs="Katsoulidis"/>
                <w:b/>
                <w:sz w:val="22"/>
                <w:szCs w:val="22"/>
              </w:rPr>
              <w:t>λ</w:t>
            </w:r>
            <w:r w:rsidR="002A6B66" w:rsidRPr="00E54BA1">
              <w:rPr>
                <w:rFonts w:ascii="Katsoulidis" w:hAnsi="Katsoulidis" w:cs="Katsoulidis"/>
                <w:b/>
                <w:sz w:val="22"/>
                <w:szCs w:val="22"/>
              </w:rPr>
              <w:t>π.</w:t>
            </w:r>
            <w:r w:rsidRPr="00E54BA1">
              <w:rPr>
                <w:rFonts w:ascii="Katsoulidis" w:hAnsi="Katsoulidis" w:cs="Katsoulidis"/>
                <w:b/>
                <w:sz w:val="22"/>
                <w:szCs w:val="22"/>
              </w:rPr>
              <w:t>)</w:t>
            </w:r>
          </w:p>
        </w:tc>
        <w:tc>
          <w:tcPr>
            <w:tcW w:w="1046" w:type="pct"/>
            <w:vAlign w:val="center"/>
          </w:tcPr>
          <w:p w14:paraId="20B79E41" w14:textId="77777777" w:rsidR="002013BC" w:rsidRPr="00E54BA1" w:rsidRDefault="002013BC" w:rsidP="00145D7D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 w:cs="Katsoulidis"/>
                <w:b/>
                <w:sz w:val="22"/>
                <w:szCs w:val="22"/>
              </w:rPr>
            </w:pPr>
            <w:r w:rsidRPr="00E54BA1">
              <w:rPr>
                <w:rFonts w:ascii="Katsoulidis" w:hAnsi="Katsoulidis" w:cs="Katsoulidis"/>
                <w:b/>
                <w:sz w:val="22"/>
                <w:szCs w:val="22"/>
              </w:rPr>
              <w:t>Εξάμηνο στο οποίο παρέχεται κάθε μάθημα</w:t>
            </w:r>
          </w:p>
        </w:tc>
      </w:tr>
      <w:tr w:rsidR="002013BC" w:rsidRPr="00DA55E5" w14:paraId="151BD07E" w14:textId="77777777" w:rsidTr="00C1096B">
        <w:tc>
          <w:tcPr>
            <w:tcW w:w="340" w:type="pct"/>
            <w:shd w:val="clear" w:color="auto" w:fill="auto"/>
          </w:tcPr>
          <w:p w14:paraId="69249B25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  <w:r w:rsidRPr="00DA55E5">
              <w:rPr>
                <w:rFonts w:ascii="Katsoulidis" w:hAnsi="Katsoulidis" w:cs="Katsoulidis"/>
                <w:sz w:val="22"/>
                <w:szCs w:val="22"/>
              </w:rPr>
              <w:t>1</w:t>
            </w:r>
          </w:p>
        </w:tc>
        <w:tc>
          <w:tcPr>
            <w:tcW w:w="2277" w:type="pct"/>
            <w:shd w:val="clear" w:color="auto" w:fill="auto"/>
          </w:tcPr>
          <w:p w14:paraId="3C60D1A7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auto"/>
          </w:tcPr>
          <w:p w14:paraId="6957CD21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046" w:type="pct"/>
          </w:tcPr>
          <w:p w14:paraId="6865668B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</w:tr>
      <w:tr w:rsidR="002013BC" w:rsidRPr="00DA55E5" w14:paraId="3243A654" w14:textId="77777777" w:rsidTr="00C1096B">
        <w:tc>
          <w:tcPr>
            <w:tcW w:w="340" w:type="pct"/>
            <w:shd w:val="clear" w:color="auto" w:fill="auto"/>
          </w:tcPr>
          <w:p w14:paraId="671A3E20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  <w:r w:rsidRPr="00DA55E5">
              <w:rPr>
                <w:rFonts w:ascii="Katsoulidis" w:hAnsi="Katsoulidis" w:cs="Katsoulidis"/>
                <w:sz w:val="22"/>
                <w:szCs w:val="22"/>
              </w:rPr>
              <w:t>2</w:t>
            </w:r>
          </w:p>
        </w:tc>
        <w:tc>
          <w:tcPr>
            <w:tcW w:w="2277" w:type="pct"/>
            <w:shd w:val="clear" w:color="auto" w:fill="auto"/>
          </w:tcPr>
          <w:p w14:paraId="74CE2EFC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auto"/>
          </w:tcPr>
          <w:p w14:paraId="24ED5FD3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046" w:type="pct"/>
          </w:tcPr>
          <w:p w14:paraId="4181F93E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</w:tr>
      <w:tr w:rsidR="002013BC" w:rsidRPr="00DA55E5" w14:paraId="51E552C9" w14:textId="77777777" w:rsidTr="00C1096B">
        <w:tc>
          <w:tcPr>
            <w:tcW w:w="340" w:type="pct"/>
            <w:shd w:val="clear" w:color="auto" w:fill="auto"/>
          </w:tcPr>
          <w:p w14:paraId="6850A015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  <w:r w:rsidRPr="00DA55E5">
              <w:rPr>
                <w:rFonts w:ascii="Katsoulidis" w:hAnsi="Katsoulidis" w:cs="Katsoulidis"/>
                <w:sz w:val="22"/>
                <w:szCs w:val="22"/>
              </w:rPr>
              <w:t>3</w:t>
            </w:r>
          </w:p>
        </w:tc>
        <w:tc>
          <w:tcPr>
            <w:tcW w:w="2277" w:type="pct"/>
            <w:shd w:val="clear" w:color="auto" w:fill="auto"/>
          </w:tcPr>
          <w:p w14:paraId="781A2EFA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auto"/>
          </w:tcPr>
          <w:p w14:paraId="1F89157F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046" w:type="pct"/>
          </w:tcPr>
          <w:p w14:paraId="690A7988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</w:tr>
      <w:tr w:rsidR="002013BC" w:rsidRPr="00DA55E5" w14:paraId="27F05F33" w14:textId="77777777" w:rsidTr="00C1096B">
        <w:tc>
          <w:tcPr>
            <w:tcW w:w="340" w:type="pct"/>
            <w:shd w:val="clear" w:color="auto" w:fill="auto"/>
          </w:tcPr>
          <w:p w14:paraId="65A5D6F0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  <w:r w:rsidRPr="00DA55E5">
              <w:rPr>
                <w:rFonts w:ascii="Katsoulidis" w:hAnsi="Katsoulidis" w:cs="Katsoulidis"/>
                <w:sz w:val="22"/>
                <w:szCs w:val="22"/>
              </w:rPr>
              <w:t>4</w:t>
            </w:r>
          </w:p>
        </w:tc>
        <w:tc>
          <w:tcPr>
            <w:tcW w:w="2277" w:type="pct"/>
            <w:shd w:val="clear" w:color="auto" w:fill="auto"/>
          </w:tcPr>
          <w:p w14:paraId="2633A0F0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auto"/>
          </w:tcPr>
          <w:p w14:paraId="25B1D24F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046" w:type="pct"/>
          </w:tcPr>
          <w:p w14:paraId="31DDE03D" w14:textId="77777777" w:rsidR="002013BC" w:rsidRPr="00DA55E5" w:rsidRDefault="002013B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</w:tr>
      <w:tr w:rsidR="00C1096B" w:rsidRPr="00DA55E5" w14:paraId="76CBF667" w14:textId="77777777" w:rsidTr="00C1096B">
        <w:tc>
          <w:tcPr>
            <w:tcW w:w="340" w:type="pct"/>
            <w:shd w:val="clear" w:color="auto" w:fill="auto"/>
          </w:tcPr>
          <w:p w14:paraId="5C023FEB" w14:textId="77777777" w:rsidR="00C1096B" w:rsidRPr="00DA55E5" w:rsidRDefault="00C1096B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2277" w:type="pct"/>
            <w:shd w:val="clear" w:color="auto" w:fill="auto"/>
          </w:tcPr>
          <w:p w14:paraId="5D5B0DFC" w14:textId="77777777" w:rsidR="00C1096B" w:rsidRPr="00DA55E5" w:rsidRDefault="00C1096B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auto"/>
          </w:tcPr>
          <w:p w14:paraId="093460CE" w14:textId="77777777" w:rsidR="00C1096B" w:rsidRPr="00DA55E5" w:rsidRDefault="00C1096B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  <w:tc>
          <w:tcPr>
            <w:tcW w:w="1046" w:type="pct"/>
          </w:tcPr>
          <w:p w14:paraId="397273A9" w14:textId="77777777" w:rsidR="00C1096B" w:rsidRPr="00DA55E5" w:rsidRDefault="00C1096B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both"/>
              <w:rPr>
                <w:rFonts w:ascii="Katsoulidis" w:hAnsi="Katsoulidis" w:cs="Katsoulidis"/>
                <w:sz w:val="22"/>
                <w:szCs w:val="22"/>
              </w:rPr>
            </w:pPr>
          </w:p>
        </w:tc>
      </w:tr>
    </w:tbl>
    <w:p w14:paraId="4B80F59A" w14:textId="77777777" w:rsidR="002A6B66" w:rsidRDefault="002A6B66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</w:p>
    <w:p w14:paraId="2D5AF920" w14:textId="77777777" w:rsidR="00F97FF9" w:rsidRDefault="00F97FF9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Ο</w:t>
      </w:r>
      <w:r w:rsidR="002E3D2E">
        <w:rPr>
          <w:rFonts w:ascii="Katsoulidis" w:hAnsi="Katsoulidis"/>
          <w:sz w:val="22"/>
          <w:szCs w:val="22"/>
        </w:rPr>
        <w:t>/Η</w:t>
      </w:r>
      <w:r>
        <w:rPr>
          <w:rFonts w:ascii="Katsoulidis" w:hAnsi="Katsoulidis"/>
          <w:sz w:val="22"/>
          <w:szCs w:val="22"/>
        </w:rPr>
        <w:t xml:space="preserve"> ωφελούμενος</w:t>
      </w:r>
      <w:r w:rsidR="002E3D2E">
        <w:rPr>
          <w:rFonts w:ascii="Katsoulidis" w:hAnsi="Katsoulidis"/>
          <w:sz w:val="22"/>
          <w:szCs w:val="22"/>
        </w:rPr>
        <w:t>/η</w:t>
      </w:r>
      <w:r>
        <w:rPr>
          <w:rFonts w:ascii="Katsoulidis" w:hAnsi="Katsoulidis"/>
          <w:sz w:val="22"/>
          <w:szCs w:val="22"/>
        </w:rPr>
        <w:t xml:space="preserve"> στο πλαίσιο της παρούσας σύμβασης, αναλαμβάνει την υποχρέωση παροχής επικουρικού διδακτικού</w:t>
      </w:r>
      <w:r w:rsidRPr="00F97FF9">
        <w:rPr>
          <w:rFonts w:ascii="Katsoulidis" w:hAnsi="Katsoulidis"/>
          <w:sz w:val="22"/>
          <w:szCs w:val="22"/>
        </w:rPr>
        <w:t xml:space="preserve"> έργο</w:t>
      </w:r>
      <w:r>
        <w:rPr>
          <w:rFonts w:ascii="Katsoulidis" w:hAnsi="Katsoulidis"/>
          <w:sz w:val="22"/>
          <w:szCs w:val="22"/>
        </w:rPr>
        <w:t xml:space="preserve">υ στα μαθήματα που αναφέρονται ανωτέρω, και ειδικότερα: </w:t>
      </w:r>
    </w:p>
    <w:p w14:paraId="161414D9" w14:textId="77777777" w:rsidR="00BA36C5" w:rsidRDefault="00BA36C5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  <w:r w:rsidRPr="00F97FF9">
        <w:rPr>
          <w:rFonts w:ascii="Katsoulidis" w:hAnsi="Katsoulidis"/>
          <w:sz w:val="22"/>
          <w:szCs w:val="22"/>
        </w:rPr>
        <w:t xml:space="preserve">α) </w:t>
      </w:r>
      <w:r>
        <w:rPr>
          <w:rFonts w:ascii="Katsoulidis" w:hAnsi="Katsoulidis"/>
          <w:sz w:val="22"/>
          <w:szCs w:val="22"/>
        </w:rPr>
        <w:t xml:space="preserve">την </w:t>
      </w:r>
      <w:r w:rsidRPr="00F97FF9">
        <w:rPr>
          <w:rFonts w:ascii="Katsoulidis" w:hAnsi="Katsoulidis"/>
          <w:sz w:val="22"/>
          <w:szCs w:val="22"/>
        </w:rPr>
        <w:t>επικουρία του εκπαιδευτικού έργου των μελών Δ.Ε.Π. και του λοιπού τακτικού και έκτακτου διδακτ</w:t>
      </w:r>
      <w:r>
        <w:rPr>
          <w:rFonts w:ascii="Katsoulidis" w:hAnsi="Katsoulidis"/>
          <w:sz w:val="22"/>
          <w:szCs w:val="22"/>
        </w:rPr>
        <w:t xml:space="preserve">ικού προσωπικού του Τμήματος στα ως άνω μαθήματα, </w:t>
      </w:r>
    </w:p>
    <w:p w14:paraId="1B70829B" w14:textId="77777777" w:rsidR="00BA36C5" w:rsidRDefault="00BA36C5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  <w:r w:rsidRPr="00F97FF9">
        <w:rPr>
          <w:rFonts w:ascii="Katsoulidis" w:hAnsi="Katsoulidis"/>
          <w:sz w:val="22"/>
          <w:szCs w:val="22"/>
        </w:rPr>
        <w:t xml:space="preserve">β) </w:t>
      </w:r>
      <w:r>
        <w:rPr>
          <w:rFonts w:ascii="Katsoulidis" w:hAnsi="Katsoulidis"/>
          <w:sz w:val="22"/>
          <w:szCs w:val="22"/>
        </w:rPr>
        <w:t xml:space="preserve">τη </w:t>
      </w:r>
      <w:r w:rsidRPr="00F97FF9">
        <w:rPr>
          <w:rFonts w:ascii="Katsoulidis" w:hAnsi="Katsoulidis"/>
          <w:sz w:val="22"/>
          <w:szCs w:val="22"/>
        </w:rPr>
        <w:t xml:space="preserve">διεξαγωγή φροντιστηριακών μαθημάτων σε μικρές ομάδες φοιτητών, στις οποίες συμμετέχουν έως τριάντα (30) εγγεγραμμένοι φοιτητές, με σκοπό την καλύτερη εμπέδωση/κατανόηση του γνωστικού αντικειμένου του θεωρητικού μέρους </w:t>
      </w:r>
      <w:r>
        <w:rPr>
          <w:rFonts w:ascii="Katsoulidis" w:hAnsi="Katsoulidis"/>
          <w:sz w:val="22"/>
          <w:szCs w:val="22"/>
        </w:rPr>
        <w:t>κάθε</w:t>
      </w:r>
      <w:r w:rsidRPr="00F97FF9">
        <w:rPr>
          <w:rFonts w:ascii="Katsoulidis" w:hAnsi="Katsoulidis"/>
          <w:sz w:val="22"/>
          <w:szCs w:val="22"/>
        </w:rPr>
        <w:t xml:space="preserve"> μαθήματος και </w:t>
      </w:r>
      <w:r w:rsidR="000A2D12">
        <w:rPr>
          <w:rFonts w:ascii="Katsoulidis" w:hAnsi="Katsoulidis"/>
          <w:sz w:val="22"/>
          <w:szCs w:val="22"/>
        </w:rPr>
        <w:t>τ</w:t>
      </w:r>
      <w:r>
        <w:rPr>
          <w:rFonts w:ascii="Katsoulidis" w:hAnsi="Katsoulidis"/>
          <w:sz w:val="22"/>
          <w:szCs w:val="22"/>
        </w:rPr>
        <w:t>η</w:t>
      </w:r>
      <w:r w:rsidRPr="00F97FF9">
        <w:rPr>
          <w:rFonts w:ascii="Katsoulidis" w:hAnsi="Katsoulidis"/>
          <w:sz w:val="22"/>
          <w:szCs w:val="22"/>
        </w:rPr>
        <w:t xml:space="preserve"> διενέργεια πρακτικών ασκήσεων, </w:t>
      </w:r>
    </w:p>
    <w:p w14:paraId="464F2982" w14:textId="77777777" w:rsidR="00BA36C5" w:rsidRDefault="00BA36C5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  <w:r w:rsidRPr="00F97FF9">
        <w:rPr>
          <w:rFonts w:ascii="Katsoulidis" w:hAnsi="Katsoulidis"/>
          <w:sz w:val="22"/>
          <w:szCs w:val="22"/>
        </w:rPr>
        <w:t xml:space="preserve">γ) </w:t>
      </w:r>
      <w:r>
        <w:rPr>
          <w:rFonts w:ascii="Katsoulidis" w:hAnsi="Katsoulidis"/>
          <w:sz w:val="22"/>
          <w:szCs w:val="22"/>
        </w:rPr>
        <w:t>την</w:t>
      </w:r>
      <w:r w:rsidRPr="00F97FF9">
        <w:rPr>
          <w:rFonts w:ascii="Katsoulidis" w:hAnsi="Katsoulidis"/>
          <w:sz w:val="22"/>
          <w:szCs w:val="22"/>
        </w:rPr>
        <w:t xml:space="preserve"> υποστήριξη του εργαστηριακού, πρακτικού ή κλινικού μέρους μαθήματος, </w:t>
      </w:r>
      <w:r>
        <w:rPr>
          <w:rFonts w:ascii="Katsoulidis" w:hAnsi="Katsoulidis"/>
          <w:sz w:val="22"/>
          <w:szCs w:val="22"/>
        </w:rPr>
        <w:t xml:space="preserve">όπου υφίσταται τέτοιο, </w:t>
      </w:r>
      <w:r w:rsidRPr="00F97FF9">
        <w:rPr>
          <w:rFonts w:ascii="Katsoulidis" w:hAnsi="Katsoulidis"/>
          <w:sz w:val="22"/>
          <w:szCs w:val="22"/>
        </w:rPr>
        <w:t xml:space="preserve">υπό την καθοδήγηση και εποπτεία του </w:t>
      </w:r>
      <w:r>
        <w:rPr>
          <w:rFonts w:ascii="Katsoulidis" w:hAnsi="Katsoulidis"/>
          <w:sz w:val="22"/>
          <w:szCs w:val="22"/>
        </w:rPr>
        <w:t>διδάσκοντος, στον οποίον έχει ανατεθεί το αυτοδύναμο διδακτικό έργο κάθε μαθήματος</w:t>
      </w:r>
      <w:r w:rsidRPr="00F97FF9">
        <w:rPr>
          <w:rFonts w:ascii="Katsoulidis" w:hAnsi="Katsoulidis"/>
          <w:sz w:val="22"/>
          <w:szCs w:val="22"/>
        </w:rPr>
        <w:t xml:space="preserve">, </w:t>
      </w:r>
    </w:p>
    <w:p w14:paraId="65F838B7" w14:textId="77777777" w:rsidR="00BA36C5" w:rsidRDefault="00BA36C5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δ) τη</w:t>
      </w:r>
      <w:r w:rsidRPr="00F97FF9">
        <w:rPr>
          <w:rFonts w:ascii="Katsoulidis" w:hAnsi="Katsoulidis"/>
          <w:sz w:val="22"/>
          <w:szCs w:val="22"/>
        </w:rPr>
        <w:t xml:space="preserve"> διόρθωση εργασιών ως προς το θεωρητικό ή εργαστηριακό ή πρακτικό μέρος των φροντιστηριακών μαθημάτων, </w:t>
      </w:r>
    </w:p>
    <w:p w14:paraId="7EA4B22C" w14:textId="77777777" w:rsidR="002E3D2E" w:rsidRDefault="00BA36C5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  <w:r w:rsidRPr="00F97FF9">
        <w:rPr>
          <w:rFonts w:ascii="Katsoulidis" w:hAnsi="Katsoulidis"/>
          <w:sz w:val="22"/>
          <w:szCs w:val="22"/>
        </w:rPr>
        <w:t xml:space="preserve">ε) </w:t>
      </w:r>
      <w:r>
        <w:rPr>
          <w:rFonts w:ascii="Katsoulidis" w:hAnsi="Katsoulidis"/>
          <w:sz w:val="22"/>
          <w:szCs w:val="22"/>
        </w:rPr>
        <w:t>τη</w:t>
      </w:r>
      <w:r w:rsidRPr="00F97FF9">
        <w:rPr>
          <w:rFonts w:ascii="Katsoulidis" w:hAnsi="Katsoulidis"/>
          <w:sz w:val="22"/>
          <w:szCs w:val="22"/>
        </w:rPr>
        <w:t xml:space="preserve"> συμμετοχή στην επιτήρηση των τελικών εξετάσεων και των ενδιάμεσων διαγωνισμάτων (προόδων) των </w:t>
      </w:r>
      <w:r>
        <w:rPr>
          <w:rFonts w:ascii="Katsoulidis" w:hAnsi="Katsoulidis"/>
          <w:sz w:val="22"/>
          <w:szCs w:val="22"/>
        </w:rPr>
        <w:t>ως άνω μαθημάτων.</w:t>
      </w:r>
    </w:p>
    <w:p w14:paraId="0F543F31" w14:textId="746491B0" w:rsidR="00BA36C5" w:rsidRDefault="0041214D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ind w:left="720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Κατ’ ελάχιστον το </w:t>
      </w:r>
      <w:r w:rsidRPr="0041214D">
        <w:rPr>
          <w:rFonts w:ascii="Katsoulidis" w:hAnsi="Katsoulidis"/>
          <w:sz w:val="22"/>
          <w:szCs w:val="22"/>
        </w:rPr>
        <w:t xml:space="preserve">40% του συνολικού αριθμού ωρών αντιστοιχεί </w:t>
      </w:r>
      <w:r>
        <w:rPr>
          <w:rFonts w:ascii="Katsoulidis" w:hAnsi="Katsoulidis"/>
          <w:sz w:val="22"/>
          <w:szCs w:val="22"/>
        </w:rPr>
        <w:t>στην εκπλήρωση υποχρεώσεων</w:t>
      </w:r>
      <w:r w:rsidRPr="0041214D">
        <w:rPr>
          <w:rFonts w:ascii="Katsoulidis" w:hAnsi="Katsoulidis"/>
          <w:sz w:val="22"/>
          <w:szCs w:val="22"/>
        </w:rPr>
        <w:t xml:space="preserve"> </w:t>
      </w:r>
      <w:r>
        <w:rPr>
          <w:rFonts w:ascii="Katsoulidis" w:hAnsi="Katsoulidis"/>
          <w:sz w:val="22"/>
          <w:szCs w:val="22"/>
        </w:rPr>
        <w:t>που αναφέρονται στις ως άνω περιπτώσεις β</w:t>
      </w:r>
      <w:r w:rsidR="002E3D2E">
        <w:rPr>
          <w:rFonts w:ascii="Katsoulidis" w:hAnsi="Katsoulidis"/>
          <w:sz w:val="22"/>
          <w:szCs w:val="22"/>
        </w:rPr>
        <w:t>΄</w:t>
      </w:r>
      <w:r>
        <w:rPr>
          <w:rFonts w:ascii="Katsoulidis" w:hAnsi="Katsoulidis"/>
          <w:sz w:val="22"/>
          <w:szCs w:val="22"/>
        </w:rPr>
        <w:t xml:space="preserve"> </w:t>
      </w:r>
      <w:r w:rsidR="002E3D2E">
        <w:rPr>
          <w:rFonts w:ascii="Katsoulidis" w:hAnsi="Katsoulidis"/>
          <w:sz w:val="22"/>
          <w:szCs w:val="22"/>
        </w:rPr>
        <w:t>ή/</w:t>
      </w:r>
      <w:r>
        <w:rPr>
          <w:rFonts w:ascii="Katsoulidis" w:hAnsi="Katsoulidis"/>
          <w:sz w:val="22"/>
          <w:szCs w:val="22"/>
        </w:rPr>
        <w:t>και γ΄</w:t>
      </w:r>
      <w:r w:rsidRPr="0041214D">
        <w:rPr>
          <w:rFonts w:ascii="Katsoulidis" w:hAnsi="Katsoulidis"/>
          <w:sz w:val="22"/>
          <w:szCs w:val="22"/>
        </w:rPr>
        <w:t>.</w:t>
      </w:r>
    </w:p>
    <w:p w14:paraId="2E09025C" w14:textId="77777777" w:rsidR="00892994" w:rsidRPr="00892994" w:rsidRDefault="007E3E0A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Η διαδικασία ανάθεσης, κατανομής και πιστοποίησης του επικουρικού διδακτικού έργου πραγματοποιείται σύμφωνα με το άρθρο 7 της υπ’ </w:t>
      </w:r>
      <w:proofErr w:type="spellStart"/>
      <w:r w:rsidRPr="007E3E0A">
        <w:rPr>
          <w:rFonts w:ascii="Katsoulidis" w:hAnsi="Katsoulidis"/>
          <w:sz w:val="22"/>
          <w:szCs w:val="22"/>
        </w:rPr>
        <w:t>αριθμ</w:t>
      </w:r>
      <w:proofErr w:type="spellEnd"/>
      <w:r w:rsidRPr="007E3E0A">
        <w:rPr>
          <w:rFonts w:ascii="Katsoulidis" w:hAnsi="Katsoulidis"/>
          <w:sz w:val="22"/>
          <w:szCs w:val="22"/>
        </w:rPr>
        <w:t xml:space="preserve">. </w:t>
      </w:r>
      <w:r w:rsidR="00AD2F47">
        <w:rPr>
          <w:rFonts w:ascii="Katsoulidis" w:hAnsi="Katsoulidis"/>
          <w:sz w:val="22"/>
          <w:szCs w:val="22"/>
        </w:rPr>
        <w:t>13924/Ζ1/10.2.2022</w:t>
      </w:r>
      <w:r w:rsidR="00B66088">
        <w:rPr>
          <w:rFonts w:ascii="Katsoulidis" w:hAnsi="Katsoulidis"/>
          <w:sz w:val="22"/>
          <w:szCs w:val="22"/>
        </w:rPr>
        <w:t xml:space="preserve"> </w:t>
      </w:r>
      <w:r w:rsidRPr="007E3E0A">
        <w:rPr>
          <w:rFonts w:ascii="Katsoulidis" w:hAnsi="Katsoulidis"/>
          <w:sz w:val="22"/>
          <w:szCs w:val="22"/>
        </w:rPr>
        <w:t>Κο</w:t>
      </w:r>
      <w:r>
        <w:rPr>
          <w:rFonts w:ascii="Katsoulidis" w:hAnsi="Katsoulidis"/>
          <w:sz w:val="22"/>
          <w:szCs w:val="22"/>
        </w:rPr>
        <w:t>ινή</w:t>
      </w:r>
      <w:r w:rsidR="00851069">
        <w:rPr>
          <w:rFonts w:ascii="Katsoulidis" w:hAnsi="Katsoulidis"/>
          <w:sz w:val="22"/>
          <w:szCs w:val="22"/>
        </w:rPr>
        <w:t>ς</w:t>
      </w:r>
      <w:r>
        <w:rPr>
          <w:rFonts w:ascii="Katsoulidis" w:hAnsi="Katsoulidis"/>
          <w:sz w:val="22"/>
          <w:szCs w:val="22"/>
        </w:rPr>
        <w:t xml:space="preserve"> Υπουργική</w:t>
      </w:r>
      <w:r w:rsidR="00851069">
        <w:rPr>
          <w:rFonts w:ascii="Katsoulidis" w:hAnsi="Katsoulidis"/>
          <w:sz w:val="22"/>
          <w:szCs w:val="22"/>
        </w:rPr>
        <w:t>ς</w:t>
      </w:r>
      <w:r>
        <w:rPr>
          <w:rFonts w:ascii="Katsoulidis" w:hAnsi="Katsoulidis"/>
          <w:sz w:val="22"/>
          <w:szCs w:val="22"/>
        </w:rPr>
        <w:t xml:space="preserve"> Απόφαση</w:t>
      </w:r>
      <w:r w:rsidR="00851069">
        <w:rPr>
          <w:rFonts w:ascii="Katsoulidis" w:hAnsi="Katsoulidis"/>
          <w:sz w:val="22"/>
          <w:szCs w:val="22"/>
        </w:rPr>
        <w:t>ς</w:t>
      </w:r>
      <w:r>
        <w:rPr>
          <w:rFonts w:ascii="Katsoulidis" w:hAnsi="Katsoulidis"/>
          <w:sz w:val="22"/>
          <w:szCs w:val="22"/>
        </w:rPr>
        <w:t xml:space="preserve"> (Β΄ </w:t>
      </w:r>
      <w:r w:rsidR="00AD2F47">
        <w:rPr>
          <w:rFonts w:ascii="Katsoulidis" w:hAnsi="Katsoulidis"/>
          <w:sz w:val="22"/>
          <w:szCs w:val="22"/>
        </w:rPr>
        <w:t>558</w:t>
      </w:r>
      <w:r>
        <w:rPr>
          <w:rFonts w:ascii="Katsoulidis" w:hAnsi="Katsoulidis"/>
          <w:sz w:val="22"/>
          <w:szCs w:val="22"/>
        </w:rPr>
        <w:t xml:space="preserve">). </w:t>
      </w:r>
    </w:p>
    <w:p w14:paraId="2AAC48CF" w14:textId="5BCF01F4" w:rsidR="00BA36C5" w:rsidRDefault="007E3E0A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Το ύψος της χορηγούμενης </w:t>
      </w:r>
      <w:r w:rsidR="00AD2F47">
        <w:rPr>
          <w:rFonts w:ascii="Katsoulidis" w:hAnsi="Katsoulidis"/>
          <w:sz w:val="22"/>
          <w:szCs w:val="22"/>
        </w:rPr>
        <w:t xml:space="preserve">πλήρους </w:t>
      </w:r>
      <w:r>
        <w:rPr>
          <w:rFonts w:ascii="Katsoulidis" w:hAnsi="Katsoulidis"/>
          <w:sz w:val="22"/>
          <w:szCs w:val="22"/>
        </w:rPr>
        <w:t xml:space="preserve">υποτροφίας στο πλαίσιο της παρούσας σύμβασης </w:t>
      </w:r>
      <w:r w:rsidR="00851069">
        <w:rPr>
          <w:rFonts w:ascii="Katsoulidis" w:hAnsi="Katsoulidis"/>
          <w:sz w:val="22"/>
          <w:szCs w:val="22"/>
        </w:rPr>
        <w:t>ανέρχεται στο ποσό</w:t>
      </w:r>
      <w:r w:rsidR="007530BB">
        <w:rPr>
          <w:rStyle w:val="FootnoteReference"/>
          <w:rFonts w:ascii="Katsoulidis" w:hAnsi="Katsoulidis"/>
          <w:sz w:val="22"/>
          <w:szCs w:val="22"/>
        </w:rPr>
        <w:footnoteReference w:id="8"/>
      </w:r>
      <w:r w:rsidR="00851069">
        <w:rPr>
          <w:rFonts w:ascii="Katsoulidis" w:hAnsi="Katsoulidis"/>
          <w:sz w:val="22"/>
          <w:szCs w:val="22"/>
        </w:rPr>
        <w:t xml:space="preserve"> </w:t>
      </w:r>
      <w:r w:rsidR="001B602F" w:rsidRPr="00892994">
        <w:rPr>
          <w:rFonts w:ascii="Katsoulidis" w:hAnsi="Katsoulidis"/>
          <w:b/>
          <w:sz w:val="22"/>
          <w:szCs w:val="22"/>
        </w:rPr>
        <w:t xml:space="preserve">των </w:t>
      </w:r>
      <w:r w:rsidR="001B602F">
        <w:rPr>
          <w:rFonts w:ascii="Katsoulidis" w:hAnsi="Katsoulidis"/>
          <w:b/>
          <w:sz w:val="22"/>
          <w:szCs w:val="22"/>
        </w:rPr>
        <w:t xml:space="preserve">χιλίων τριακοσίων (1.300,00) </w:t>
      </w:r>
      <w:r w:rsidR="001B602F" w:rsidRPr="00892994">
        <w:rPr>
          <w:rFonts w:ascii="Katsoulidis" w:hAnsi="Katsoulidis"/>
          <w:b/>
          <w:sz w:val="22"/>
          <w:szCs w:val="22"/>
        </w:rPr>
        <w:t>ευρώ</w:t>
      </w:r>
      <w:r w:rsidR="001B602F">
        <w:rPr>
          <w:rFonts w:ascii="Katsoulidis" w:hAnsi="Katsoulidis"/>
          <w:b/>
          <w:sz w:val="22"/>
          <w:szCs w:val="22"/>
        </w:rPr>
        <w:t>/</w:t>
      </w:r>
      <w:r w:rsidR="001B602F" w:rsidRPr="00135B91">
        <w:rPr>
          <w:rFonts w:ascii="Katsoulidis" w:hAnsi="Katsoulidis"/>
          <w:b/>
          <w:sz w:val="22"/>
          <w:szCs w:val="22"/>
        </w:rPr>
        <w:t xml:space="preserve"> </w:t>
      </w:r>
      <w:r w:rsidR="001B602F">
        <w:rPr>
          <w:rFonts w:ascii="Katsoulidis" w:hAnsi="Katsoulidis"/>
          <w:b/>
          <w:sz w:val="22"/>
          <w:szCs w:val="22"/>
        </w:rPr>
        <w:t>εξακοσίων πενήντα</w:t>
      </w:r>
      <w:r w:rsidR="001B602F" w:rsidRPr="00892994">
        <w:rPr>
          <w:rFonts w:ascii="Katsoulidis" w:hAnsi="Katsoulidis"/>
          <w:b/>
          <w:sz w:val="22"/>
          <w:szCs w:val="22"/>
        </w:rPr>
        <w:t xml:space="preserve"> (</w:t>
      </w:r>
      <w:r w:rsidR="001B602F">
        <w:rPr>
          <w:rFonts w:ascii="Katsoulidis" w:hAnsi="Katsoulidis"/>
          <w:b/>
          <w:sz w:val="22"/>
          <w:szCs w:val="22"/>
        </w:rPr>
        <w:t>650,00</w:t>
      </w:r>
      <w:r w:rsidR="001B602F" w:rsidRPr="00892994">
        <w:rPr>
          <w:rFonts w:ascii="Katsoulidis" w:hAnsi="Katsoulidis"/>
          <w:b/>
          <w:sz w:val="22"/>
          <w:szCs w:val="22"/>
        </w:rPr>
        <w:t>) ευρώ</w:t>
      </w:r>
      <w:r w:rsidR="001B602F" w:rsidRPr="00892994" w:rsidDel="001B602F">
        <w:rPr>
          <w:rFonts w:ascii="Katsoulidis" w:hAnsi="Katsoulidis"/>
          <w:b/>
          <w:sz w:val="22"/>
          <w:szCs w:val="22"/>
        </w:rPr>
        <w:t xml:space="preserve"> </w:t>
      </w:r>
      <w:r w:rsidR="00B17E3D" w:rsidRPr="00421B6F">
        <w:rPr>
          <w:rFonts w:ascii="Katsoulidis" w:hAnsi="Katsoulidis"/>
          <w:sz w:val="22"/>
          <w:szCs w:val="22"/>
        </w:rPr>
        <w:t xml:space="preserve">σύμφωνα </w:t>
      </w:r>
      <w:r w:rsidR="00B17E3D" w:rsidRPr="00421B6F">
        <w:rPr>
          <w:rFonts w:ascii="Katsoulidis" w:hAnsi="Katsoulidis"/>
          <w:sz w:val="22"/>
          <w:szCs w:val="22"/>
        </w:rPr>
        <w:lastRenderedPageBreak/>
        <w:t xml:space="preserve">με το άρθρο 5 της υπ’ </w:t>
      </w:r>
      <w:proofErr w:type="spellStart"/>
      <w:r w:rsidR="00B17E3D" w:rsidRPr="00421B6F">
        <w:rPr>
          <w:rFonts w:ascii="Katsoulidis" w:hAnsi="Katsoulidis"/>
          <w:sz w:val="22"/>
          <w:szCs w:val="22"/>
        </w:rPr>
        <w:t>αριθμ</w:t>
      </w:r>
      <w:proofErr w:type="spellEnd"/>
      <w:r w:rsidR="00B17E3D" w:rsidRPr="00421B6F">
        <w:rPr>
          <w:rFonts w:ascii="Katsoulidis" w:hAnsi="Katsoulidis"/>
          <w:sz w:val="22"/>
          <w:szCs w:val="22"/>
        </w:rPr>
        <w:t xml:space="preserve">. </w:t>
      </w:r>
      <w:r w:rsidR="00F26C2B">
        <w:rPr>
          <w:rFonts w:ascii="Katsoulidis" w:hAnsi="Katsoulidis"/>
          <w:sz w:val="22"/>
          <w:szCs w:val="22"/>
        </w:rPr>
        <w:t>13924/</w:t>
      </w:r>
      <w:r w:rsidR="00B17E3D" w:rsidRPr="00421B6F">
        <w:rPr>
          <w:rFonts w:ascii="Katsoulidis" w:hAnsi="Katsoulidis"/>
          <w:sz w:val="22"/>
          <w:szCs w:val="22"/>
        </w:rPr>
        <w:t>Ζ1/</w:t>
      </w:r>
      <w:r w:rsidR="00F26C2B">
        <w:rPr>
          <w:rFonts w:ascii="Katsoulidis" w:hAnsi="Katsoulidis"/>
          <w:sz w:val="22"/>
          <w:szCs w:val="22"/>
        </w:rPr>
        <w:t>10.2.2022</w:t>
      </w:r>
      <w:r w:rsidR="00B66088">
        <w:rPr>
          <w:rFonts w:ascii="Katsoulidis" w:hAnsi="Katsoulidis"/>
          <w:sz w:val="22"/>
          <w:szCs w:val="22"/>
        </w:rPr>
        <w:t xml:space="preserve"> </w:t>
      </w:r>
      <w:r w:rsidR="00B17E3D" w:rsidRPr="00421B6F">
        <w:rPr>
          <w:rFonts w:ascii="Katsoulidis" w:hAnsi="Katsoulidis"/>
          <w:sz w:val="22"/>
          <w:szCs w:val="22"/>
        </w:rPr>
        <w:t xml:space="preserve">Κοινής Υπουργικής Απόφασης (Β΄ </w:t>
      </w:r>
      <w:r w:rsidR="00F26C2B">
        <w:rPr>
          <w:rFonts w:ascii="Katsoulidis" w:hAnsi="Katsoulidis"/>
          <w:sz w:val="22"/>
          <w:szCs w:val="22"/>
        </w:rPr>
        <w:t>558</w:t>
      </w:r>
      <w:r w:rsidR="00B17E3D">
        <w:rPr>
          <w:rFonts w:ascii="Katsoulidis" w:hAnsi="Katsoulidis"/>
          <w:sz w:val="22"/>
          <w:szCs w:val="22"/>
        </w:rPr>
        <w:t>).</w:t>
      </w:r>
      <w:r w:rsidR="00851069" w:rsidRPr="00421B6F">
        <w:rPr>
          <w:rFonts w:ascii="Katsoulidis" w:hAnsi="Katsoulidis"/>
          <w:sz w:val="22"/>
          <w:szCs w:val="22"/>
        </w:rPr>
        <w:t xml:space="preserve"> </w:t>
      </w:r>
    </w:p>
    <w:p w14:paraId="2E71E852" w14:textId="77777777" w:rsidR="00B91C6C" w:rsidRDefault="00B91C6C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 Στο πλαίσιο του ως άνω έργου/προγράμματος με Κ.Ε.</w:t>
      </w:r>
      <w:r w:rsidRPr="00B91C6C">
        <w:rPr>
          <w:rFonts w:ascii="Katsoulidis" w:hAnsi="Katsoulidis"/>
          <w:b/>
          <w:sz w:val="22"/>
          <w:szCs w:val="22"/>
        </w:rPr>
        <w:t xml:space="preserve"> </w:t>
      </w:r>
      <w:r w:rsidR="003A6859" w:rsidRPr="002013BC">
        <w:rPr>
          <w:rFonts w:ascii="Katsoulidis" w:hAnsi="Katsoulidis"/>
          <w:b/>
          <w:sz w:val="22"/>
          <w:szCs w:val="22"/>
        </w:rPr>
        <w:t>1</w:t>
      </w:r>
      <w:r w:rsidR="003A6859">
        <w:rPr>
          <w:rFonts w:ascii="Katsoulidis" w:hAnsi="Katsoulidis"/>
          <w:b/>
          <w:sz w:val="22"/>
          <w:szCs w:val="22"/>
        </w:rPr>
        <w:t>8536</w:t>
      </w:r>
      <w:r w:rsidRPr="00B91C6C">
        <w:rPr>
          <w:rFonts w:ascii="Katsoulidis" w:hAnsi="Katsoulidis"/>
          <w:sz w:val="22"/>
          <w:szCs w:val="22"/>
        </w:rPr>
        <w:t xml:space="preserve"> και τίτλο </w:t>
      </w:r>
      <w:r w:rsidRPr="00145D7D">
        <w:rPr>
          <w:rFonts w:ascii="Katsoulidis" w:hAnsi="Katsoulidis"/>
          <w:sz w:val="22"/>
          <w:szCs w:val="22"/>
        </w:rPr>
        <w:t>«</w:t>
      </w:r>
      <w:r w:rsidR="003A6859" w:rsidRPr="00145D7D">
        <w:rPr>
          <w:rFonts w:ascii="Katsoulidis" w:hAnsi="Katsoulidis"/>
          <w:sz w:val="22"/>
          <w:szCs w:val="22"/>
        </w:rPr>
        <w:t>Υποστήριξη των εκπαιδευτικών δραστηριοτήτων του Εθνικού και Καποδιστριακού Πανεπιστημίου Αθηνών (Ε.Κ.Π.Α) κατά το ακαδημαϊκό έτος 2021-2022 με την ενσωμάτωση ενισχυτικής διδασκαλίας επιπρόσθετα των κύριων διαλέξεων» (</w:t>
      </w:r>
      <w:proofErr w:type="spellStart"/>
      <w:r w:rsidR="003A6859" w:rsidRPr="00145D7D">
        <w:rPr>
          <w:rFonts w:ascii="Katsoulidis" w:hAnsi="Katsoulidis"/>
          <w:sz w:val="22"/>
          <w:szCs w:val="22"/>
        </w:rPr>
        <w:t>κωδ</w:t>
      </w:r>
      <w:proofErr w:type="spellEnd"/>
      <w:r w:rsidR="003A6859" w:rsidRPr="00145D7D">
        <w:rPr>
          <w:rFonts w:ascii="Katsoulidis" w:hAnsi="Katsoulidis"/>
          <w:sz w:val="22"/>
          <w:szCs w:val="22"/>
        </w:rPr>
        <w:t xml:space="preserve">. ΟΠΣ/MIS 5164439) </w:t>
      </w:r>
      <w:r>
        <w:rPr>
          <w:rFonts w:ascii="Katsoulidis" w:hAnsi="Katsoulidis"/>
          <w:sz w:val="22"/>
          <w:szCs w:val="22"/>
        </w:rPr>
        <w:t xml:space="preserve">έχει εκδοθεί σχετική Απόφαση </w:t>
      </w:r>
      <w:r w:rsidR="00D04194" w:rsidRPr="00B91C6C">
        <w:rPr>
          <w:rFonts w:ascii="Katsoulidis" w:hAnsi="Katsoulidis"/>
          <w:sz w:val="22"/>
          <w:szCs w:val="22"/>
        </w:rPr>
        <w:t>Ανάληψης Υποχρέωσης (ΑΑΥ)</w:t>
      </w:r>
      <w:r>
        <w:rPr>
          <w:rFonts w:ascii="Katsoulidis" w:hAnsi="Katsoulidis"/>
          <w:sz w:val="22"/>
          <w:szCs w:val="22"/>
        </w:rPr>
        <w:t xml:space="preserve">, δυνάμει της οποίας δεσμεύτηκε το σύνολο των σχετικών πιστώσεων του έργου/προγράμματος με </w:t>
      </w:r>
      <w:proofErr w:type="spellStart"/>
      <w:r>
        <w:rPr>
          <w:rFonts w:ascii="Katsoulidis" w:hAnsi="Katsoulidis"/>
          <w:sz w:val="22"/>
          <w:szCs w:val="22"/>
        </w:rPr>
        <w:t>α.α.</w:t>
      </w:r>
      <w:proofErr w:type="spellEnd"/>
      <w:r>
        <w:rPr>
          <w:rFonts w:ascii="Katsoulidis" w:hAnsi="Katsoulidis"/>
          <w:sz w:val="22"/>
          <w:szCs w:val="22"/>
        </w:rPr>
        <w:t xml:space="preserve"> ……, η οποία έχει καταχωρισθεί στο Μητρώο Δεσμεύσεων του Ε.Λ.Κ.Ε./Ε.Κ.Π.Α. (ΑΔΑ: ………………………). </w:t>
      </w:r>
    </w:p>
    <w:p w14:paraId="62EA5154" w14:textId="5EEFBA71" w:rsidR="00892994" w:rsidRPr="00936234" w:rsidRDefault="00892994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936234">
        <w:rPr>
          <w:rFonts w:ascii="Katsoulidis" w:hAnsi="Katsoulidis"/>
          <w:sz w:val="22"/>
          <w:szCs w:val="22"/>
        </w:rPr>
        <w:t xml:space="preserve">Η διάρκεια εκτέλεσης του </w:t>
      </w:r>
      <w:r w:rsidR="00834F4A">
        <w:rPr>
          <w:rFonts w:ascii="Katsoulidis" w:hAnsi="Katsoulidis"/>
          <w:sz w:val="22"/>
          <w:szCs w:val="22"/>
        </w:rPr>
        <w:t xml:space="preserve">επικουρικού διδακτικού </w:t>
      </w:r>
      <w:r w:rsidRPr="00936234">
        <w:rPr>
          <w:rFonts w:ascii="Katsoulidis" w:hAnsi="Katsoulidis"/>
          <w:sz w:val="22"/>
          <w:szCs w:val="22"/>
        </w:rPr>
        <w:t xml:space="preserve">έργου εκτείνεται εντός του εαρινού εξαμήνου του ακαδημαϊκού έτους </w:t>
      </w:r>
      <w:r w:rsidR="003A6859">
        <w:rPr>
          <w:rFonts w:ascii="Katsoulidis" w:hAnsi="Katsoulidis"/>
          <w:sz w:val="22"/>
          <w:szCs w:val="22"/>
        </w:rPr>
        <w:t>2021</w:t>
      </w:r>
      <w:r w:rsidRPr="00936234">
        <w:rPr>
          <w:rFonts w:ascii="Katsoulidis" w:hAnsi="Katsoulidis"/>
          <w:sz w:val="22"/>
          <w:szCs w:val="22"/>
        </w:rPr>
        <w:t>-202</w:t>
      </w:r>
      <w:r w:rsidR="003A6859">
        <w:rPr>
          <w:rFonts w:ascii="Katsoulidis" w:hAnsi="Katsoulidis"/>
          <w:sz w:val="22"/>
          <w:szCs w:val="22"/>
        </w:rPr>
        <w:t>2</w:t>
      </w:r>
      <w:r w:rsidRPr="00936234">
        <w:rPr>
          <w:rFonts w:ascii="Katsoulidis" w:hAnsi="Katsoulidis"/>
          <w:sz w:val="22"/>
          <w:szCs w:val="22"/>
        </w:rPr>
        <w:t xml:space="preserve">, και ειδικότερα η διεξαγωγή του επικουρικού διδακτικού έργου αρχίζει </w:t>
      </w:r>
      <w:r w:rsidRPr="00E32ABA">
        <w:rPr>
          <w:rFonts w:ascii="Katsoulidis" w:hAnsi="Katsoulidis"/>
          <w:sz w:val="22"/>
          <w:szCs w:val="22"/>
        </w:rPr>
        <w:t>την …/…./</w:t>
      </w:r>
      <w:r w:rsidRPr="00936234">
        <w:rPr>
          <w:rFonts w:ascii="Katsoulidis" w:hAnsi="Katsoulidis"/>
          <w:sz w:val="22"/>
          <w:szCs w:val="22"/>
        </w:rPr>
        <w:t>20</w:t>
      </w:r>
      <w:r w:rsidR="003A6859">
        <w:rPr>
          <w:rFonts w:ascii="Katsoulidis" w:hAnsi="Katsoulidis"/>
          <w:sz w:val="22"/>
          <w:szCs w:val="22"/>
        </w:rPr>
        <w:t>22</w:t>
      </w:r>
      <w:r w:rsidR="00936234" w:rsidRPr="00936234">
        <w:rPr>
          <w:rFonts w:ascii="Katsoulidis" w:hAnsi="Katsoulidis"/>
          <w:sz w:val="22"/>
          <w:szCs w:val="22"/>
        </w:rPr>
        <w:t xml:space="preserve"> και λήγει το αργότερο έως </w:t>
      </w:r>
      <w:r w:rsidR="00936234" w:rsidRPr="00E32ABA">
        <w:rPr>
          <w:rFonts w:ascii="Katsoulidis" w:hAnsi="Katsoulidis"/>
          <w:sz w:val="22"/>
          <w:szCs w:val="22"/>
        </w:rPr>
        <w:t>3</w:t>
      </w:r>
      <w:r w:rsidR="00036961" w:rsidRPr="00E32ABA">
        <w:rPr>
          <w:rFonts w:ascii="Katsoulidis" w:hAnsi="Katsoulidis"/>
          <w:sz w:val="22"/>
          <w:szCs w:val="22"/>
        </w:rPr>
        <w:t>0</w:t>
      </w:r>
      <w:r w:rsidR="00936234" w:rsidRPr="00E32ABA">
        <w:rPr>
          <w:rFonts w:ascii="Katsoulidis" w:hAnsi="Katsoulidis"/>
          <w:sz w:val="22"/>
          <w:szCs w:val="22"/>
        </w:rPr>
        <w:t>.9.202</w:t>
      </w:r>
      <w:r w:rsidR="003A6859">
        <w:rPr>
          <w:rFonts w:ascii="Katsoulidis" w:hAnsi="Katsoulidis"/>
          <w:sz w:val="22"/>
          <w:szCs w:val="22"/>
        </w:rPr>
        <w:t>2</w:t>
      </w:r>
      <w:r w:rsidRPr="00936234">
        <w:rPr>
          <w:rFonts w:ascii="Katsoulidis" w:hAnsi="Katsoulidis"/>
          <w:sz w:val="22"/>
          <w:szCs w:val="22"/>
        </w:rPr>
        <w:t xml:space="preserve">.  </w:t>
      </w:r>
    </w:p>
    <w:p w14:paraId="523EDE8D" w14:textId="77777777" w:rsidR="00892994" w:rsidRDefault="00851069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851069">
        <w:rPr>
          <w:rFonts w:ascii="Katsoulidis" w:hAnsi="Katsoulidis"/>
          <w:sz w:val="22"/>
          <w:szCs w:val="22"/>
        </w:rPr>
        <w:t>Η απόδοση τ</w:t>
      </w:r>
      <w:r>
        <w:rPr>
          <w:rFonts w:ascii="Katsoulidis" w:hAnsi="Katsoulidis"/>
          <w:sz w:val="22"/>
          <w:szCs w:val="22"/>
        </w:rPr>
        <w:t xml:space="preserve">ης υποτροφίας </w:t>
      </w:r>
      <w:r w:rsidRPr="00851069">
        <w:rPr>
          <w:rFonts w:ascii="Katsoulidis" w:hAnsi="Katsoulidis"/>
          <w:sz w:val="22"/>
          <w:szCs w:val="22"/>
        </w:rPr>
        <w:t xml:space="preserve">πραγματοποιείται εφάπαξ μετά την </w:t>
      </w:r>
      <w:r>
        <w:rPr>
          <w:rFonts w:ascii="Katsoulidis" w:hAnsi="Katsoulidis"/>
          <w:sz w:val="22"/>
          <w:szCs w:val="22"/>
        </w:rPr>
        <w:t>ολοκλήρωση του εαρινού εξαμήνου του ακαδημαϊκού έτους 202</w:t>
      </w:r>
      <w:r w:rsidR="003A6859">
        <w:rPr>
          <w:rFonts w:ascii="Katsoulidis" w:hAnsi="Katsoulidis"/>
          <w:sz w:val="22"/>
          <w:szCs w:val="22"/>
        </w:rPr>
        <w:t>1-2022</w:t>
      </w:r>
      <w:r>
        <w:rPr>
          <w:rFonts w:ascii="Katsoulidis" w:hAnsi="Katsoulidis"/>
          <w:sz w:val="22"/>
          <w:szCs w:val="22"/>
        </w:rPr>
        <w:t xml:space="preserve"> και της επαναληπτικής εξεταστικής του Σεπτεμβρίου, υπό την προϋπόθεση </w:t>
      </w:r>
      <w:r w:rsidRPr="00851069">
        <w:rPr>
          <w:rFonts w:ascii="Katsoulidis" w:hAnsi="Katsoulidis"/>
          <w:sz w:val="22"/>
          <w:szCs w:val="22"/>
        </w:rPr>
        <w:t>ορθή</w:t>
      </w:r>
      <w:r>
        <w:rPr>
          <w:rFonts w:ascii="Katsoulidis" w:hAnsi="Katsoulidis"/>
          <w:sz w:val="22"/>
          <w:szCs w:val="22"/>
        </w:rPr>
        <w:t>ς</w:t>
      </w:r>
      <w:r w:rsidRPr="00851069">
        <w:rPr>
          <w:rFonts w:ascii="Katsoulidis" w:hAnsi="Katsoulidis"/>
          <w:sz w:val="22"/>
          <w:szCs w:val="22"/>
        </w:rPr>
        <w:t xml:space="preserve"> εκτέλεση</w:t>
      </w:r>
      <w:r>
        <w:rPr>
          <w:rFonts w:ascii="Katsoulidis" w:hAnsi="Katsoulidis"/>
          <w:sz w:val="22"/>
          <w:szCs w:val="22"/>
        </w:rPr>
        <w:t>ς</w:t>
      </w:r>
      <w:r w:rsidRPr="00851069">
        <w:rPr>
          <w:rFonts w:ascii="Katsoulidis" w:hAnsi="Katsoulidis"/>
          <w:sz w:val="22"/>
          <w:szCs w:val="22"/>
        </w:rPr>
        <w:t xml:space="preserve"> του </w:t>
      </w:r>
      <w:r>
        <w:rPr>
          <w:rFonts w:ascii="Katsoulidis" w:hAnsi="Katsoulidis"/>
          <w:sz w:val="22"/>
          <w:szCs w:val="22"/>
        </w:rPr>
        <w:t xml:space="preserve">επικουρικού διδακτικού </w:t>
      </w:r>
      <w:r w:rsidRPr="00851069">
        <w:rPr>
          <w:rFonts w:ascii="Katsoulidis" w:hAnsi="Katsoulidis"/>
          <w:sz w:val="22"/>
          <w:szCs w:val="22"/>
        </w:rPr>
        <w:t>έργου του υποτρόφ</w:t>
      </w:r>
      <w:r w:rsidR="00892994">
        <w:rPr>
          <w:rFonts w:ascii="Katsoulidis" w:hAnsi="Katsoulidis"/>
          <w:sz w:val="22"/>
          <w:szCs w:val="22"/>
        </w:rPr>
        <w:t xml:space="preserve">ου, και πραγματοποιείται μέσω της Ενιαίας Αρχής Πληρωμών. </w:t>
      </w:r>
    </w:p>
    <w:p w14:paraId="50ECBBA9" w14:textId="77777777" w:rsidR="00851069" w:rsidRDefault="00851069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892994">
        <w:rPr>
          <w:rFonts w:ascii="Katsoulidis" w:hAnsi="Katsoulidis"/>
          <w:sz w:val="22"/>
          <w:szCs w:val="22"/>
        </w:rPr>
        <w:t>Η απόδοση της υποτροφίας πραγματοποιείται μετά από την υποβολή αιτήματος πληρωμής του Επιστημονικού Υπευθύνου του έργου προς τη Μ.Ο.Δ.Υ. του Ε.Λ.Κ.Ε., συνοδευόμενο από</w:t>
      </w:r>
      <w:r w:rsidR="00892994">
        <w:rPr>
          <w:rFonts w:ascii="Katsoulidis" w:hAnsi="Katsoulidis"/>
          <w:sz w:val="22"/>
          <w:szCs w:val="22"/>
        </w:rPr>
        <w:t>: α)</w:t>
      </w:r>
      <w:r w:rsidRPr="00892994">
        <w:rPr>
          <w:rFonts w:ascii="Katsoulidis" w:hAnsi="Katsoulidis"/>
          <w:sz w:val="22"/>
          <w:szCs w:val="22"/>
        </w:rPr>
        <w:t xml:space="preserve"> βεβαίωση του Επιστημονικού Υπευθύνου περί καλής εκτέλεσης του επικουρικού διδακτικού έργου που του είχε αν</w:t>
      </w:r>
      <w:r w:rsidR="00892994">
        <w:rPr>
          <w:rFonts w:ascii="Katsoulidis" w:hAnsi="Katsoulidis"/>
          <w:sz w:val="22"/>
          <w:szCs w:val="22"/>
        </w:rPr>
        <w:t>ατεθεί και β)</w:t>
      </w:r>
      <w:r w:rsidRPr="00892994">
        <w:rPr>
          <w:rFonts w:ascii="Katsoulidis" w:hAnsi="Katsoulidis"/>
          <w:sz w:val="22"/>
          <w:szCs w:val="22"/>
        </w:rPr>
        <w:t xml:space="preserve"> βεβαίωση του Προέδρου του Τμήματος </w:t>
      </w:r>
      <w:r w:rsidR="00892994" w:rsidRPr="00892994">
        <w:rPr>
          <w:rFonts w:ascii="Katsoulidis" w:hAnsi="Katsoulidis"/>
          <w:sz w:val="22"/>
          <w:szCs w:val="22"/>
        </w:rPr>
        <w:t xml:space="preserve">σύμφωνα με την </w:t>
      </w:r>
      <w:r w:rsidRPr="00892994">
        <w:rPr>
          <w:rFonts w:ascii="Katsoulidis" w:hAnsi="Katsoulidis"/>
          <w:sz w:val="22"/>
          <w:szCs w:val="22"/>
        </w:rPr>
        <w:t xml:space="preserve">παρ. 5 του άρθρου 7 της υπ’ </w:t>
      </w:r>
      <w:proofErr w:type="spellStart"/>
      <w:r w:rsidRPr="00892994">
        <w:rPr>
          <w:rFonts w:ascii="Katsoulidis" w:hAnsi="Katsoulidis"/>
          <w:sz w:val="22"/>
          <w:szCs w:val="22"/>
        </w:rPr>
        <w:t>αριθμ</w:t>
      </w:r>
      <w:proofErr w:type="spellEnd"/>
      <w:r w:rsidRPr="00892994">
        <w:rPr>
          <w:rFonts w:ascii="Katsoulidis" w:hAnsi="Katsoulidis"/>
          <w:sz w:val="22"/>
          <w:szCs w:val="22"/>
        </w:rPr>
        <w:t xml:space="preserve">. </w:t>
      </w:r>
      <w:r w:rsidR="003A6859">
        <w:rPr>
          <w:rFonts w:ascii="Katsoulidis" w:hAnsi="Katsoulidis"/>
          <w:sz w:val="22"/>
          <w:szCs w:val="22"/>
        </w:rPr>
        <w:t>13924/</w:t>
      </w:r>
      <w:r w:rsidR="003A6859" w:rsidRPr="00421B6F">
        <w:rPr>
          <w:rFonts w:ascii="Katsoulidis" w:hAnsi="Katsoulidis"/>
          <w:sz w:val="22"/>
          <w:szCs w:val="22"/>
        </w:rPr>
        <w:t>Ζ1/</w:t>
      </w:r>
      <w:r w:rsidR="003A6859">
        <w:rPr>
          <w:rFonts w:ascii="Katsoulidis" w:hAnsi="Katsoulidis"/>
          <w:sz w:val="22"/>
          <w:szCs w:val="22"/>
        </w:rPr>
        <w:t xml:space="preserve">10.2.2022 </w:t>
      </w:r>
      <w:r w:rsidRPr="00892994">
        <w:rPr>
          <w:rFonts w:ascii="Katsoulidis" w:hAnsi="Katsoulidis"/>
          <w:sz w:val="22"/>
          <w:szCs w:val="22"/>
        </w:rPr>
        <w:t xml:space="preserve">Κοινής Υπουργικής Απόφασης (Β΄ </w:t>
      </w:r>
      <w:r w:rsidR="00373C30">
        <w:rPr>
          <w:rFonts w:ascii="Katsoulidis" w:hAnsi="Katsoulidis"/>
          <w:sz w:val="22"/>
          <w:szCs w:val="22"/>
        </w:rPr>
        <w:t>558</w:t>
      </w:r>
      <w:r w:rsidRPr="00892994">
        <w:rPr>
          <w:rFonts w:ascii="Katsoulidis" w:hAnsi="Katsoulidis"/>
          <w:sz w:val="22"/>
          <w:szCs w:val="22"/>
        </w:rPr>
        <w:t xml:space="preserve">). </w:t>
      </w:r>
    </w:p>
    <w:p w14:paraId="24E82693" w14:textId="77777777" w:rsidR="00421B6F" w:rsidRPr="00514EED" w:rsidRDefault="00B17E3D" w:rsidP="00514EED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514EED">
        <w:rPr>
          <w:rFonts w:ascii="Katsoulidis" w:hAnsi="Katsoulidis"/>
          <w:sz w:val="22"/>
          <w:szCs w:val="22"/>
        </w:rPr>
        <w:t>Στ</w:t>
      </w:r>
      <w:r w:rsidR="00421B6F" w:rsidRPr="00514EED">
        <w:rPr>
          <w:rFonts w:ascii="Katsoulidis" w:hAnsi="Katsoulidis"/>
          <w:sz w:val="22"/>
          <w:szCs w:val="22"/>
        </w:rPr>
        <w:t>ο πρόσωπο του ωφελούμενου δεν</w:t>
      </w:r>
      <w:r w:rsidRPr="00514EED">
        <w:rPr>
          <w:rFonts w:ascii="Katsoulidis" w:hAnsi="Katsoulidis"/>
          <w:sz w:val="22"/>
          <w:szCs w:val="22"/>
        </w:rPr>
        <w:t xml:space="preserve"> πρέπει να συντρέχει λόγος</w:t>
      </w:r>
      <w:r w:rsidR="00421B6F" w:rsidRPr="00514EED">
        <w:rPr>
          <w:rFonts w:ascii="Katsoulidis" w:hAnsi="Katsoulidis"/>
          <w:sz w:val="22"/>
          <w:szCs w:val="22"/>
        </w:rPr>
        <w:t xml:space="preserve"> αποκλεισμού, </w:t>
      </w:r>
      <w:r w:rsidRPr="00514EED">
        <w:rPr>
          <w:rFonts w:ascii="Katsoulidis" w:hAnsi="Katsoulidis"/>
          <w:sz w:val="22"/>
          <w:szCs w:val="22"/>
        </w:rPr>
        <w:t>για τον λόγο αυτόν προσκομίζεται</w:t>
      </w:r>
      <w:r w:rsidR="00421B6F" w:rsidRPr="00514EED">
        <w:rPr>
          <w:rFonts w:ascii="Katsoulidis" w:hAnsi="Katsoulidis"/>
          <w:sz w:val="22"/>
          <w:szCs w:val="22"/>
        </w:rPr>
        <w:t xml:space="preserve"> υπεύθυνη δήλωση, νομίμως υπογεγραμμένη από</w:t>
      </w:r>
      <w:r w:rsidR="00834F4A" w:rsidRPr="00514EED">
        <w:rPr>
          <w:rFonts w:ascii="Katsoulidis" w:hAnsi="Katsoulidis"/>
          <w:sz w:val="22"/>
          <w:szCs w:val="22"/>
        </w:rPr>
        <w:t xml:space="preserve"> τον ίδιο</w:t>
      </w:r>
      <w:r w:rsidRPr="00514EED">
        <w:rPr>
          <w:rFonts w:ascii="Katsoulidis" w:hAnsi="Katsoulidis"/>
          <w:sz w:val="22"/>
          <w:szCs w:val="22"/>
        </w:rPr>
        <w:t xml:space="preserve">, στην οποία δηλώνεται ότι καθ’ όλη τη διάρκεια της παρούσας σύμβασης </w:t>
      </w:r>
      <w:r w:rsidR="00421B6F" w:rsidRPr="00514EED">
        <w:rPr>
          <w:rFonts w:ascii="Katsoulidis" w:hAnsi="Katsoulidis"/>
          <w:sz w:val="22"/>
          <w:szCs w:val="22"/>
        </w:rPr>
        <w:t xml:space="preserve">δεν συντρέχει </w:t>
      </w:r>
      <w:r w:rsidR="00373C30" w:rsidRPr="00514EED">
        <w:rPr>
          <w:rFonts w:ascii="Katsoulidis" w:hAnsi="Katsoulidis"/>
          <w:sz w:val="22"/>
          <w:szCs w:val="22"/>
        </w:rPr>
        <w:t>ούτε πρόκειται να συντρέξει κάποιος</w:t>
      </w:r>
      <w:r w:rsidR="00421B6F" w:rsidRPr="00514EED">
        <w:rPr>
          <w:rFonts w:ascii="Katsoulidis" w:hAnsi="Katsoulidis"/>
          <w:sz w:val="22"/>
          <w:szCs w:val="22"/>
        </w:rPr>
        <w:t xml:space="preserve"> από τους αναφερόμενους λόγους αποκλεισμού του άρθρου 8 της υπ’ </w:t>
      </w:r>
      <w:proofErr w:type="spellStart"/>
      <w:r w:rsidR="00421B6F" w:rsidRPr="00514EED">
        <w:rPr>
          <w:rFonts w:ascii="Katsoulidis" w:hAnsi="Katsoulidis"/>
          <w:sz w:val="22"/>
          <w:szCs w:val="22"/>
        </w:rPr>
        <w:t>αριθμ</w:t>
      </w:r>
      <w:proofErr w:type="spellEnd"/>
      <w:r w:rsidR="00421B6F" w:rsidRPr="00514EED">
        <w:rPr>
          <w:rFonts w:ascii="Katsoulidis" w:hAnsi="Katsoulidis"/>
          <w:sz w:val="22"/>
          <w:szCs w:val="22"/>
        </w:rPr>
        <w:t xml:space="preserve">. </w:t>
      </w:r>
      <w:r w:rsidR="00373C30" w:rsidRPr="00514EED">
        <w:rPr>
          <w:rFonts w:ascii="Katsoulidis" w:hAnsi="Katsoulidis"/>
          <w:sz w:val="22"/>
          <w:szCs w:val="22"/>
        </w:rPr>
        <w:t xml:space="preserve">13924/Ζ1/10.2.2022 </w:t>
      </w:r>
      <w:r w:rsidR="00421B6F" w:rsidRPr="00514EED">
        <w:rPr>
          <w:rFonts w:ascii="Katsoulidis" w:hAnsi="Katsoulidis"/>
          <w:sz w:val="22"/>
          <w:szCs w:val="22"/>
        </w:rPr>
        <w:t xml:space="preserve">Κοινής Υπουργικής Απόφασης (Β΄ </w:t>
      </w:r>
      <w:r w:rsidR="00373C30" w:rsidRPr="00514EED">
        <w:rPr>
          <w:rFonts w:ascii="Katsoulidis" w:hAnsi="Katsoulidis"/>
          <w:sz w:val="22"/>
          <w:szCs w:val="22"/>
        </w:rPr>
        <w:t>558</w:t>
      </w:r>
      <w:r w:rsidR="00421B6F" w:rsidRPr="00514EED">
        <w:rPr>
          <w:rFonts w:ascii="Katsoulidis" w:hAnsi="Katsoulidis"/>
          <w:sz w:val="22"/>
          <w:szCs w:val="22"/>
        </w:rPr>
        <w:t>).</w:t>
      </w:r>
    </w:p>
    <w:p w14:paraId="791CA99E" w14:textId="77777777" w:rsidR="00892994" w:rsidRDefault="00892994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421B6F">
        <w:rPr>
          <w:rFonts w:ascii="Katsoulidis" w:hAnsi="Katsoulidis"/>
          <w:sz w:val="22"/>
          <w:szCs w:val="22"/>
        </w:rPr>
        <w:t>Η χορηγούμενη ανταποδοτική υποτροφία δεν υπόκεινται σε οποιονδήποτε φόρο, κράτηση ή ασφαλιστική εισφορά σύμφωνα με το άρθρο 72 του ν. 4610/2019 (Α’ 70).</w:t>
      </w:r>
    </w:p>
    <w:p w14:paraId="5BA418E5" w14:textId="77777777" w:rsidR="00421B6F" w:rsidRPr="00834F4A" w:rsidRDefault="00421B6F" w:rsidP="003A2DB5">
      <w:pPr>
        <w:widowControl w:val="0"/>
        <w:numPr>
          <w:ilvl w:val="0"/>
          <w:numId w:val="5"/>
        </w:numPr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834F4A">
        <w:rPr>
          <w:rFonts w:ascii="Katsoulidis" w:hAnsi="Katsoulidis"/>
          <w:sz w:val="22"/>
          <w:szCs w:val="22"/>
        </w:rPr>
        <w:t xml:space="preserve">Όλα τα συμβαλλόμενα μέρη οφείλουν να εφαρμόζουν τις διατάξεις </w:t>
      </w:r>
      <w:r w:rsidR="00834F4A" w:rsidRPr="00834F4A">
        <w:rPr>
          <w:rFonts w:ascii="Katsoulidis" w:hAnsi="Katsoulidis"/>
          <w:sz w:val="22"/>
          <w:szCs w:val="22"/>
        </w:rPr>
        <w:t xml:space="preserve">της </w:t>
      </w:r>
      <w:proofErr w:type="spellStart"/>
      <w:r w:rsidR="00834F4A" w:rsidRPr="00834F4A">
        <w:rPr>
          <w:rFonts w:ascii="Katsoulidis" w:hAnsi="Katsoulidis"/>
          <w:sz w:val="22"/>
          <w:szCs w:val="22"/>
        </w:rPr>
        <w:t>αριθμ</w:t>
      </w:r>
      <w:proofErr w:type="spellEnd"/>
      <w:r w:rsidR="00834F4A" w:rsidRPr="00834F4A">
        <w:rPr>
          <w:rFonts w:ascii="Katsoulidis" w:hAnsi="Katsoulidis"/>
          <w:sz w:val="22"/>
          <w:szCs w:val="22"/>
        </w:rPr>
        <w:t xml:space="preserve">. </w:t>
      </w:r>
      <w:r w:rsidR="00373C30">
        <w:rPr>
          <w:rFonts w:ascii="Katsoulidis" w:hAnsi="Katsoulidis"/>
          <w:sz w:val="22"/>
          <w:szCs w:val="22"/>
        </w:rPr>
        <w:t>13924/</w:t>
      </w:r>
      <w:r w:rsidR="00373C30" w:rsidRPr="00421B6F">
        <w:rPr>
          <w:rFonts w:ascii="Katsoulidis" w:hAnsi="Katsoulidis"/>
          <w:sz w:val="22"/>
          <w:szCs w:val="22"/>
        </w:rPr>
        <w:t>Ζ1/</w:t>
      </w:r>
      <w:r w:rsidR="00373C30">
        <w:rPr>
          <w:rFonts w:ascii="Katsoulidis" w:hAnsi="Katsoulidis"/>
          <w:sz w:val="22"/>
          <w:szCs w:val="22"/>
        </w:rPr>
        <w:t xml:space="preserve">10.2.2022 </w:t>
      </w:r>
      <w:r w:rsidR="00834F4A" w:rsidRPr="00834F4A">
        <w:rPr>
          <w:rFonts w:ascii="Katsoulidis" w:hAnsi="Katsoulidis"/>
          <w:sz w:val="22"/>
          <w:szCs w:val="22"/>
        </w:rPr>
        <w:t xml:space="preserve">Κοινής Υπουργικής Απόφασης (Β΄ </w:t>
      </w:r>
      <w:r w:rsidR="00373C30">
        <w:rPr>
          <w:rFonts w:ascii="Katsoulidis" w:hAnsi="Katsoulidis"/>
          <w:sz w:val="22"/>
          <w:szCs w:val="22"/>
        </w:rPr>
        <w:t>558</w:t>
      </w:r>
      <w:r w:rsidR="00834F4A" w:rsidRPr="00834F4A">
        <w:rPr>
          <w:rFonts w:ascii="Katsoulidis" w:hAnsi="Katsoulidis"/>
          <w:sz w:val="22"/>
          <w:szCs w:val="22"/>
        </w:rPr>
        <w:t xml:space="preserve">), τους όρους </w:t>
      </w:r>
      <w:r w:rsidR="00834F4A">
        <w:rPr>
          <w:rFonts w:ascii="Katsoulidis" w:hAnsi="Katsoulidis"/>
          <w:sz w:val="22"/>
          <w:szCs w:val="22"/>
        </w:rPr>
        <w:t>της</w:t>
      </w:r>
      <w:r w:rsidR="00834F4A" w:rsidRPr="00834F4A">
        <w:rPr>
          <w:rFonts w:ascii="Katsoulidis" w:hAnsi="Katsoulidis"/>
          <w:sz w:val="22"/>
          <w:szCs w:val="22"/>
        </w:rPr>
        <w:t xml:space="preserve"> υπ’ </w:t>
      </w:r>
      <w:proofErr w:type="spellStart"/>
      <w:r w:rsidR="00834F4A" w:rsidRPr="00834F4A">
        <w:rPr>
          <w:rFonts w:ascii="Katsoulidis" w:hAnsi="Katsoulidis"/>
          <w:sz w:val="22"/>
          <w:szCs w:val="22"/>
        </w:rPr>
        <w:t>αρ</w:t>
      </w:r>
      <w:proofErr w:type="spellEnd"/>
      <w:r w:rsidR="00834F4A" w:rsidRPr="00834F4A">
        <w:rPr>
          <w:rFonts w:ascii="Katsoulidis" w:hAnsi="Katsoulidis"/>
          <w:sz w:val="22"/>
          <w:szCs w:val="22"/>
        </w:rPr>
        <w:t xml:space="preserve">. </w:t>
      </w:r>
      <w:r w:rsidR="00373C30" w:rsidRPr="00494E0A">
        <w:rPr>
          <w:rFonts w:ascii="Katsoulidis" w:hAnsi="Katsoulidis" w:cs="Katsoulidis"/>
          <w:sz w:val="22"/>
          <w:szCs w:val="22"/>
        </w:rPr>
        <w:t xml:space="preserve">υπ’ </w:t>
      </w:r>
      <w:proofErr w:type="spellStart"/>
      <w:r w:rsidR="00373C30" w:rsidRPr="00494E0A">
        <w:rPr>
          <w:rFonts w:ascii="Katsoulidis" w:hAnsi="Katsoulidis" w:cs="Katsoulidis"/>
          <w:sz w:val="22"/>
          <w:szCs w:val="22"/>
        </w:rPr>
        <w:t>αρ</w:t>
      </w:r>
      <w:proofErr w:type="spellEnd"/>
      <w:r w:rsidR="00373C30" w:rsidRPr="00494E0A">
        <w:rPr>
          <w:rFonts w:ascii="Katsoulidis" w:hAnsi="Katsoulidis" w:cs="Katsoulidis"/>
          <w:sz w:val="22"/>
          <w:szCs w:val="22"/>
        </w:rPr>
        <w:t xml:space="preserve">. </w:t>
      </w:r>
      <w:r w:rsidR="00373C30">
        <w:rPr>
          <w:rFonts w:ascii="Katsoulidis" w:hAnsi="Katsoulidis" w:cs="Katsoulidis"/>
          <w:sz w:val="22"/>
          <w:szCs w:val="22"/>
        </w:rPr>
        <w:t>141149</w:t>
      </w:r>
      <w:r w:rsidR="00373C30" w:rsidRPr="00494E0A">
        <w:rPr>
          <w:rFonts w:ascii="Katsoulidis" w:hAnsi="Katsoulidis" w:cs="Katsoulidis"/>
          <w:sz w:val="22"/>
          <w:szCs w:val="22"/>
        </w:rPr>
        <w:t>/2</w:t>
      </w:r>
      <w:r w:rsidR="00373C30">
        <w:rPr>
          <w:rFonts w:ascii="Katsoulidis" w:hAnsi="Katsoulidis" w:cs="Katsoulidis"/>
          <w:sz w:val="22"/>
          <w:szCs w:val="22"/>
        </w:rPr>
        <w:t>3</w:t>
      </w:r>
      <w:r w:rsidR="00373C30" w:rsidRPr="00494E0A">
        <w:rPr>
          <w:rFonts w:ascii="Katsoulidis" w:hAnsi="Katsoulidis" w:cs="Katsoulidis"/>
          <w:sz w:val="22"/>
          <w:szCs w:val="22"/>
        </w:rPr>
        <w:t>-1</w:t>
      </w:r>
      <w:r w:rsidR="00373C30">
        <w:rPr>
          <w:rFonts w:ascii="Katsoulidis" w:hAnsi="Katsoulidis" w:cs="Katsoulidis"/>
          <w:sz w:val="22"/>
          <w:szCs w:val="22"/>
        </w:rPr>
        <w:t>2</w:t>
      </w:r>
      <w:r w:rsidR="00373C30" w:rsidRPr="00494E0A">
        <w:rPr>
          <w:rFonts w:ascii="Katsoulidis" w:hAnsi="Katsoulidis" w:cs="Katsoulidis"/>
          <w:sz w:val="22"/>
          <w:szCs w:val="22"/>
        </w:rPr>
        <w:t>-2021 Πρόσκληση ΕΔΒΜ</w:t>
      </w:r>
      <w:r w:rsidR="00373C30">
        <w:rPr>
          <w:rFonts w:ascii="Katsoulidis" w:hAnsi="Katsoulidis" w:cs="Katsoulidis"/>
          <w:sz w:val="22"/>
          <w:szCs w:val="22"/>
        </w:rPr>
        <w:t xml:space="preserve"> </w:t>
      </w:r>
      <w:r w:rsidR="00373C30" w:rsidRPr="00494E0A">
        <w:rPr>
          <w:rFonts w:ascii="Katsoulidis" w:hAnsi="Katsoulidis" w:cs="Katsoulidis"/>
          <w:sz w:val="22"/>
          <w:szCs w:val="22"/>
        </w:rPr>
        <w:t>1</w:t>
      </w:r>
      <w:r w:rsidR="00373C30">
        <w:rPr>
          <w:rFonts w:ascii="Katsoulidis" w:hAnsi="Katsoulidis" w:cs="Katsoulidis"/>
          <w:sz w:val="22"/>
          <w:szCs w:val="22"/>
        </w:rPr>
        <w:t xml:space="preserve">84 </w:t>
      </w:r>
      <w:r w:rsidR="00373C30" w:rsidRPr="00494E0A">
        <w:rPr>
          <w:rFonts w:ascii="Katsoulidis" w:hAnsi="Katsoulidis" w:cs="Katsoulidis"/>
          <w:sz w:val="22"/>
          <w:szCs w:val="22"/>
        </w:rPr>
        <w:t>με τίτλο «Υποστήριξη των εκπαιδευτικών δραστηριο</w:t>
      </w:r>
      <w:r w:rsidR="00373C30">
        <w:rPr>
          <w:rFonts w:ascii="Katsoulidis" w:hAnsi="Katsoulidis" w:cs="Katsoulidis"/>
          <w:sz w:val="22"/>
          <w:szCs w:val="22"/>
        </w:rPr>
        <w:t>τή</w:t>
      </w:r>
      <w:r w:rsidR="00373C30" w:rsidRPr="00494E0A">
        <w:rPr>
          <w:rFonts w:ascii="Katsoulidis" w:hAnsi="Katsoulidis" w:cs="Katsoulidis"/>
          <w:sz w:val="22"/>
          <w:szCs w:val="22"/>
        </w:rPr>
        <w:t>των των ΑΕΙ με την</w:t>
      </w:r>
      <w:r w:rsidR="00373C30">
        <w:rPr>
          <w:rFonts w:ascii="Katsoulidis" w:hAnsi="Katsoulidis" w:cs="Katsoulidis"/>
          <w:sz w:val="22"/>
          <w:szCs w:val="22"/>
        </w:rPr>
        <w:t xml:space="preserve"> </w:t>
      </w:r>
      <w:r w:rsidR="00373C30" w:rsidRPr="00494E0A">
        <w:rPr>
          <w:rFonts w:ascii="Katsoulidis" w:hAnsi="Katsoulidis" w:cs="Katsoulidis"/>
          <w:sz w:val="22"/>
          <w:szCs w:val="22"/>
        </w:rPr>
        <w:t>ενσωμάτωση ενισχυτικής διδασκαλίας επιπρόσθετα των</w:t>
      </w:r>
      <w:r w:rsidR="00373C30">
        <w:rPr>
          <w:rFonts w:ascii="Katsoulidis" w:hAnsi="Katsoulidis" w:cs="Katsoulidis"/>
          <w:sz w:val="22"/>
          <w:szCs w:val="22"/>
        </w:rPr>
        <w:t xml:space="preserve"> κύριων διαλέξεων</w:t>
      </w:r>
      <w:r w:rsidR="00373C30" w:rsidRPr="00EF30E5">
        <w:rPr>
          <w:rFonts w:ascii="Katsoulidis" w:hAnsi="Katsoulidis" w:cs="Katsoulidis"/>
          <w:sz w:val="22"/>
          <w:szCs w:val="22"/>
        </w:rPr>
        <w:t xml:space="preserve"> </w:t>
      </w:r>
      <w:r w:rsidR="00373C30" w:rsidRPr="00494E0A">
        <w:rPr>
          <w:rFonts w:ascii="Katsoulidis" w:hAnsi="Katsoulidis" w:cs="Katsoulidis"/>
          <w:sz w:val="22"/>
          <w:szCs w:val="22"/>
        </w:rPr>
        <w:t>κατά το ακαδημαϊκό έτος 202</w:t>
      </w:r>
      <w:r w:rsidR="00373C30">
        <w:rPr>
          <w:rFonts w:ascii="Katsoulidis" w:hAnsi="Katsoulidis" w:cs="Katsoulidis"/>
          <w:sz w:val="22"/>
          <w:szCs w:val="22"/>
        </w:rPr>
        <w:t>1</w:t>
      </w:r>
      <w:r w:rsidR="00373C30" w:rsidRPr="00494E0A">
        <w:rPr>
          <w:rFonts w:ascii="Katsoulidis" w:hAnsi="Katsoulidis" w:cs="Katsoulidis"/>
          <w:sz w:val="22"/>
          <w:szCs w:val="22"/>
        </w:rPr>
        <w:t>-202</w:t>
      </w:r>
      <w:r w:rsidR="00373C30">
        <w:rPr>
          <w:rFonts w:ascii="Katsoulidis" w:hAnsi="Katsoulidis" w:cs="Katsoulidis"/>
          <w:sz w:val="22"/>
          <w:szCs w:val="22"/>
        </w:rPr>
        <w:t>2»</w:t>
      </w:r>
      <w:r w:rsidR="00834F4A" w:rsidRPr="00834F4A">
        <w:rPr>
          <w:rFonts w:ascii="Katsoulidis" w:hAnsi="Katsoulidis"/>
          <w:sz w:val="22"/>
          <w:szCs w:val="22"/>
        </w:rPr>
        <w:t xml:space="preserve">, και </w:t>
      </w:r>
      <w:r w:rsidR="00834F4A">
        <w:rPr>
          <w:rFonts w:ascii="Katsoulidis" w:hAnsi="Katsoulidis"/>
          <w:sz w:val="22"/>
          <w:szCs w:val="22"/>
        </w:rPr>
        <w:t xml:space="preserve">τους όρους της πρόσκλησης του Ε.Λ.Κ.Ε./Ε.Κ.Π.Α. δυνάμει της οποίας έγινε η επιλογή του ωφελούμενου. </w:t>
      </w:r>
    </w:p>
    <w:p w14:paraId="415BE4D4" w14:textId="77777777" w:rsidR="00421B6F" w:rsidRPr="00421B6F" w:rsidRDefault="00421B6F" w:rsidP="003A2DB5">
      <w:pPr>
        <w:pStyle w:val="Default"/>
        <w:numPr>
          <w:ilvl w:val="0"/>
          <w:numId w:val="5"/>
        </w:numPr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285CBF">
        <w:rPr>
          <w:rFonts w:ascii="Katsoulidis" w:hAnsi="Katsoulidis" w:cs="Katsoulidis"/>
          <w:sz w:val="22"/>
          <w:szCs w:val="22"/>
        </w:rPr>
        <w:t xml:space="preserve">Η </w:t>
      </w:r>
      <w:r>
        <w:rPr>
          <w:rFonts w:ascii="Katsoulidis" w:hAnsi="Katsoulidis" w:cs="Katsoulidis"/>
          <w:sz w:val="22"/>
          <w:szCs w:val="22"/>
        </w:rPr>
        <w:t xml:space="preserve">παρούσα </w:t>
      </w:r>
      <w:r w:rsidRPr="00285CBF">
        <w:rPr>
          <w:rFonts w:ascii="Katsoulidis" w:hAnsi="Katsoulidis" w:cs="Katsoulidis"/>
          <w:sz w:val="22"/>
          <w:szCs w:val="22"/>
        </w:rPr>
        <w:t>σύμβαση</w:t>
      </w:r>
      <w:r>
        <w:rPr>
          <w:rFonts w:ascii="Katsoulidis" w:hAnsi="Katsoulidis" w:cs="Katsoulidis"/>
          <w:sz w:val="22"/>
          <w:szCs w:val="22"/>
        </w:rPr>
        <w:t xml:space="preserve"> </w:t>
      </w:r>
      <w:r w:rsidRPr="00285CBF">
        <w:rPr>
          <w:rFonts w:ascii="Katsoulidis" w:hAnsi="Katsoulidis" w:cs="Katsoulidis"/>
          <w:sz w:val="22"/>
          <w:szCs w:val="22"/>
        </w:rPr>
        <w:t>δεν δύναται να παραταθεί ή ανανεωθεί καθ' οιονδήποτε τρόπο.</w:t>
      </w:r>
    </w:p>
    <w:p w14:paraId="7D667879" w14:textId="77777777" w:rsidR="00834F4A" w:rsidRPr="00834F4A" w:rsidRDefault="00421B6F" w:rsidP="003A2DB5">
      <w:pPr>
        <w:pStyle w:val="Default"/>
        <w:numPr>
          <w:ilvl w:val="0"/>
          <w:numId w:val="5"/>
        </w:numPr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421B6F">
        <w:rPr>
          <w:rFonts w:ascii="Katsoulidis" w:hAnsi="Katsoulidis" w:cs="Katsoulidis"/>
          <w:sz w:val="22"/>
          <w:szCs w:val="22"/>
        </w:rPr>
        <w:t xml:space="preserve">Οποιαδήποτε τροποποίηση των όρων της παρούσας σύμβασης θα γίνεται αποκλειστικά εγγράφως, θα  υπογράφεται από όλα τα συμβαλλόμενα μέρη και τυχόν τροποποίησή της θα πρέπει να είναι σύμφωνη με </w:t>
      </w:r>
      <w:r w:rsidR="00834F4A">
        <w:rPr>
          <w:rFonts w:ascii="Katsoulidis" w:hAnsi="Katsoulidis" w:cs="Katsoulidis"/>
          <w:sz w:val="22"/>
          <w:szCs w:val="22"/>
        </w:rPr>
        <w:t>τις διατάξεις</w:t>
      </w:r>
      <w:r w:rsidRPr="00421B6F">
        <w:rPr>
          <w:rFonts w:ascii="Katsoulidis" w:hAnsi="Katsoulidis" w:cs="Katsoulidis"/>
          <w:sz w:val="22"/>
          <w:szCs w:val="22"/>
        </w:rPr>
        <w:t xml:space="preserve"> της </w:t>
      </w:r>
      <w:proofErr w:type="spellStart"/>
      <w:r w:rsidR="00834F4A" w:rsidRPr="00834F4A">
        <w:rPr>
          <w:rFonts w:ascii="Katsoulidis" w:hAnsi="Katsoulidis" w:cs="Katsoulidis"/>
          <w:sz w:val="22"/>
          <w:szCs w:val="22"/>
        </w:rPr>
        <w:t>αριθμ</w:t>
      </w:r>
      <w:proofErr w:type="spellEnd"/>
      <w:r w:rsidR="00834F4A" w:rsidRPr="00834F4A">
        <w:rPr>
          <w:rFonts w:ascii="Katsoulidis" w:hAnsi="Katsoulidis" w:cs="Katsoulidis"/>
          <w:sz w:val="22"/>
          <w:szCs w:val="22"/>
        </w:rPr>
        <w:t xml:space="preserve">. </w:t>
      </w:r>
      <w:r w:rsidR="00493A1C">
        <w:rPr>
          <w:rFonts w:ascii="Katsoulidis" w:hAnsi="Katsoulidis"/>
          <w:sz w:val="22"/>
          <w:szCs w:val="22"/>
        </w:rPr>
        <w:t>13924/</w:t>
      </w:r>
      <w:r w:rsidR="00493A1C" w:rsidRPr="00421B6F">
        <w:rPr>
          <w:rFonts w:ascii="Katsoulidis" w:hAnsi="Katsoulidis"/>
          <w:sz w:val="22"/>
          <w:szCs w:val="22"/>
        </w:rPr>
        <w:t>Ζ1/</w:t>
      </w:r>
      <w:r w:rsidR="00493A1C">
        <w:rPr>
          <w:rFonts w:ascii="Katsoulidis" w:hAnsi="Katsoulidis"/>
          <w:sz w:val="22"/>
          <w:szCs w:val="22"/>
        </w:rPr>
        <w:t xml:space="preserve">10.2.2022 </w:t>
      </w:r>
      <w:r w:rsidR="00493A1C" w:rsidRPr="00834F4A">
        <w:rPr>
          <w:rFonts w:ascii="Katsoulidis" w:hAnsi="Katsoulidis"/>
          <w:sz w:val="22"/>
          <w:szCs w:val="22"/>
        </w:rPr>
        <w:t xml:space="preserve">Κοινής Υπουργικής Απόφασης (Β΄ </w:t>
      </w:r>
      <w:r w:rsidR="00493A1C">
        <w:rPr>
          <w:rFonts w:ascii="Katsoulidis" w:hAnsi="Katsoulidis"/>
          <w:sz w:val="22"/>
          <w:szCs w:val="22"/>
        </w:rPr>
        <w:t>558</w:t>
      </w:r>
      <w:r w:rsidR="00493A1C" w:rsidRPr="00834F4A">
        <w:rPr>
          <w:rFonts w:ascii="Katsoulidis" w:hAnsi="Katsoulidis"/>
          <w:sz w:val="22"/>
          <w:szCs w:val="22"/>
        </w:rPr>
        <w:t>)</w:t>
      </w:r>
      <w:r w:rsidR="00493A1C">
        <w:rPr>
          <w:rFonts w:ascii="Katsoulidis" w:hAnsi="Katsoulidis"/>
          <w:sz w:val="22"/>
          <w:szCs w:val="22"/>
        </w:rPr>
        <w:t xml:space="preserve"> </w:t>
      </w:r>
      <w:r w:rsidR="00834F4A">
        <w:rPr>
          <w:rFonts w:ascii="Katsoulidis" w:hAnsi="Katsoulidis" w:cs="Katsoulidis"/>
          <w:sz w:val="22"/>
          <w:szCs w:val="22"/>
        </w:rPr>
        <w:t>και</w:t>
      </w:r>
      <w:r w:rsidR="00834F4A" w:rsidRPr="00834F4A">
        <w:rPr>
          <w:rFonts w:ascii="Katsoulidis" w:hAnsi="Katsoulidis" w:cs="Katsoulidis"/>
          <w:sz w:val="22"/>
          <w:szCs w:val="22"/>
        </w:rPr>
        <w:t xml:space="preserve"> τους όρους της υπ’ </w:t>
      </w:r>
      <w:proofErr w:type="spellStart"/>
      <w:r w:rsidR="00834F4A" w:rsidRPr="00834F4A">
        <w:rPr>
          <w:rFonts w:ascii="Katsoulidis" w:hAnsi="Katsoulidis" w:cs="Katsoulidis"/>
          <w:sz w:val="22"/>
          <w:szCs w:val="22"/>
        </w:rPr>
        <w:t>αρ</w:t>
      </w:r>
      <w:proofErr w:type="spellEnd"/>
      <w:r w:rsidR="00834F4A" w:rsidRPr="00834F4A">
        <w:rPr>
          <w:rFonts w:ascii="Katsoulidis" w:hAnsi="Katsoulidis" w:cs="Katsoulidis"/>
          <w:sz w:val="22"/>
          <w:szCs w:val="22"/>
        </w:rPr>
        <w:t>.</w:t>
      </w:r>
      <w:r w:rsidR="00493A1C" w:rsidRPr="00493A1C">
        <w:rPr>
          <w:rFonts w:ascii="Katsoulidis" w:hAnsi="Katsoulidis" w:cs="Katsoulidis"/>
          <w:sz w:val="22"/>
          <w:szCs w:val="22"/>
        </w:rPr>
        <w:t xml:space="preserve"> </w:t>
      </w:r>
      <w:r w:rsidR="00493A1C">
        <w:rPr>
          <w:rFonts w:ascii="Katsoulidis" w:hAnsi="Katsoulidis" w:cs="Katsoulidis"/>
          <w:sz w:val="22"/>
          <w:szCs w:val="22"/>
        </w:rPr>
        <w:t>141149</w:t>
      </w:r>
      <w:r w:rsidR="00493A1C" w:rsidRPr="00494E0A">
        <w:rPr>
          <w:rFonts w:ascii="Katsoulidis" w:hAnsi="Katsoulidis" w:cs="Katsoulidis"/>
          <w:sz w:val="22"/>
          <w:szCs w:val="22"/>
        </w:rPr>
        <w:t>/2</w:t>
      </w:r>
      <w:r w:rsidR="00493A1C">
        <w:rPr>
          <w:rFonts w:ascii="Katsoulidis" w:hAnsi="Katsoulidis" w:cs="Katsoulidis"/>
          <w:sz w:val="22"/>
          <w:szCs w:val="22"/>
        </w:rPr>
        <w:t>3</w:t>
      </w:r>
      <w:r w:rsidR="00493A1C" w:rsidRPr="00494E0A">
        <w:rPr>
          <w:rFonts w:ascii="Katsoulidis" w:hAnsi="Katsoulidis" w:cs="Katsoulidis"/>
          <w:sz w:val="22"/>
          <w:szCs w:val="22"/>
        </w:rPr>
        <w:t>-1</w:t>
      </w:r>
      <w:r w:rsidR="00493A1C">
        <w:rPr>
          <w:rFonts w:ascii="Katsoulidis" w:hAnsi="Katsoulidis" w:cs="Katsoulidis"/>
          <w:sz w:val="22"/>
          <w:szCs w:val="22"/>
        </w:rPr>
        <w:t>2</w:t>
      </w:r>
      <w:r w:rsidR="00493A1C" w:rsidRPr="00494E0A">
        <w:rPr>
          <w:rFonts w:ascii="Katsoulidis" w:hAnsi="Katsoulidis" w:cs="Katsoulidis"/>
          <w:sz w:val="22"/>
          <w:szCs w:val="22"/>
        </w:rPr>
        <w:t>-2021 Πρόσκληση</w:t>
      </w:r>
      <w:r w:rsidR="00493A1C">
        <w:rPr>
          <w:rFonts w:ascii="Katsoulidis" w:hAnsi="Katsoulidis" w:cs="Katsoulidis"/>
          <w:sz w:val="22"/>
          <w:szCs w:val="22"/>
        </w:rPr>
        <w:t>ς</w:t>
      </w:r>
      <w:r w:rsidR="00493A1C" w:rsidRPr="00494E0A">
        <w:rPr>
          <w:rFonts w:ascii="Katsoulidis" w:hAnsi="Katsoulidis" w:cs="Katsoulidis"/>
          <w:sz w:val="22"/>
          <w:szCs w:val="22"/>
        </w:rPr>
        <w:t xml:space="preserve"> ΕΔΒΜ</w:t>
      </w:r>
      <w:r w:rsidR="00493A1C">
        <w:rPr>
          <w:rFonts w:ascii="Katsoulidis" w:hAnsi="Katsoulidis" w:cs="Katsoulidis"/>
          <w:sz w:val="22"/>
          <w:szCs w:val="22"/>
        </w:rPr>
        <w:t xml:space="preserve"> </w:t>
      </w:r>
      <w:r w:rsidR="00493A1C" w:rsidRPr="00494E0A">
        <w:rPr>
          <w:rFonts w:ascii="Katsoulidis" w:hAnsi="Katsoulidis" w:cs="Katsoulidis"/>
          <w:sz w:val="22"/>
          <w:szCs w:val="22"/>
        </w:rPr>
        <w:t>1</w:t>
      </w:r>
      <w:r w:rsidR="00493A1C">
        <w:rPr>
          <w:rFonts w:ascii="Katsoulidis" w:hAnsi="Katsoulidis" w:cs="Katsoulidis"/>
          <w:sz w:val="22"/>
          <w:szCs w:val="22"/>
        </w:rPr>
        <w:t xml:space="preserve">84 </w:t>
      </w:r>
      <w:r w:rsidR="00493A1C" w:rsidRPr="00494E0A">
        <w:rPr>
          <w:rFonts w:ascii="Katsoulidis" w:hAnsi="Katsoulidis" w:cs="Katsoulidis"/>
          <w:sz w:val="22"/>
          <w:szCs w:val="22"/>
        </w:rPr>
        <w:t>με τίτλο «Υποστήριξη των εκπαιδευτικών δραστηριο</w:t>
      </w:r>
      <w:r w:rsidR="00493A1C">
        <w:rPr>
          <w:rFonts w:ascii="Katsoulidis" w:hAnsi="Katsoulidis" w:cs="Katsoulidis"/>
          <w:sz w:val="22"/>
          <w:szCs w:val="22"/>
        </w:rPr>
        <w:t>τή</w:t>
      </w:r>
      <w:r w:rsidR="00493A1C" w:rsidRPr="00494E0A">
        <w:rPr>
          <w:rFonts w:ascii="Katsoulidis" w:hAnsi="Katsoulidis" w:cs="Katsoulidis"/>
          <w:sz w:val="22"/>
          <w:szCs w:val="22"/>
        </w:rPr>
        <w:t>των των ΑΕΙ με την</w:t>
      </w:r>
      <w:r w:rsidR="00493A1C">
        <w:rPr>
          <w:rFonts w:ascii="Katsoulidis" w:hAnsi="Katsoulidis" w:cs="Katsoulidis"/>
          <w:sz w:val="22"/>
          <w:szCs w:val="22"/>
        </w:rPr>
        <w:t xml:space="preserve"> </w:t>
      </w:r>
      <w:r w:rsidR="00493A1C" w:rsidRPr="00494E0A">
        <w:rPr>
          <w:rFonts w:ascii="Katsoulidis" w:hAnsi="Katsoulidis" w:cs="Katsoulidis"/>
          <w:sz w:val="22"/>
          <w:szCs w:val="22"/>
        </w:rPr>
        <w:t>ενσωμάτωση ενισχυτικής διδασκαλίας επιπρόσθετα των</w:t>
      </w:r>
      <w:r w:rsidR="00493A1C">
        <w:rPr>
          <w:rFonts w:ascii="Katsoulidis" w:hAnsi="Katsoulidis" w:cs="Katsoulidis"/>
          <w:sz w:val="22"/>
          <w:szCs w:val="22"/>
        </w:rPr>
        <w:t xml:space="preserve"> κύριων διαλέξεων</w:t>
      </w:r>
      <w:r w:rsidR="00493A1C" w:rsidRPr="00EF30E5">
        <w:rPr>
          <w:rFonts w:ascii="Katsoulidis" w:hAnsi="Katsoulidis" w:cs="Katsoulidis"/>
          <w:sz w:val="22"/>
          <w:szCs w:val="22"/>
        </w:rPr>
        <w:t xml:space="preserve"> </w:t>
      </w:r>
      <w:r w:rsidR="00493A1C" w:rsidRPr="00494E0A">
        <w:rPr>
          <w:rFonts w:ascii="Katsoulidis" w:hAnsi="Katsoulidis" w:cs="Katsoulidis"/>
          <w:sz w:val="22"/>
          <w:szCs w:val="22"/>
        </w:rPr>
        <w:t>κατά το ακαδημαϊκό έτος 202</w:t>
      </w:r>
      <w:r w:rsidR="00493A1C">
        <w:rPr>
          <w:rFonts w:ascii="Katsoulidis" w:hAnsi="Katsoulidis" w:cs="Katsoulidis"/>
          <w:sz w:val="22"/>
          <w:szCs w:val="22"/>
        </w:rPr>
        <w:t>1</w:t>
      </w:r>
      <w:r w:rsidR="00493A1C" w:rsidRPr="00494E0A">
        <w:rPr>
          <w:rFonts w:ascii="Katsoulidis" w:hAnsi="Katsoulidis" w:cs="Katsoulidis"/>
          <w:sz w:val="22"/>
          <w:szCs w:val="22"/>
        </w:rPr>
        <w:t>-202</w:t>
      </w:r>
      <w:r w:rsidR="00493A1C">
        <w:rPr>
          <w:rFonts w:ascii="Katsoulidis" w:hAnsi="Katsoulidis" w:cs="Katsoulidis"/>
          <w:sz w:val="22"/>
          <w:szCs w:val="22"/>
        </w:rPr>
        <w:t>2»</w:t>
      </w:r>
      <w:r w:rsidR="00834F4A">
        <w:rPr>
          <w:rFonts w:ascii="Katsoulidis" w:hAnsi="Katsoulidis" w:cs="Katsoulidis"/>
          <w:sz w:val="22"/>
          <w:szCs w:val="22"/>
        </w:rPr>
        <w:t>.</w:t>
      </w:r>
    </w:p>
    <w:p w14:paraId="5F28A388" w14:textId="182C029E" w:rsidR="00421B6F" w:rsidRPr="00145D7D" w:rsidRDefault="00834F4A" w:rsidP="003A2DB5">
      <w:pPr>
        <w:pStyle w:val="Default"/>
        <w:numPr>
          <w:ilvl w:val="0"/>
          <w:numId w:val="5"/>
        </w:numPr>
        <w:spacing w:line="276" w:lineRule="auto"/>
        <w:jc w:val="both"/>
        <w:rPr>
          <w:rFonts w:ascii="Katsoulidis" w:hAnsi="Katsoulidis"/>
          <w:color w:val="auto"/>
          <w:sz w:val="22"/>
          <w:szCs w:val="22"/>
        </w:rPr>
      </w:pPr>
      <w:r w:rsidRPr="00145D7D">
        <w:rPr>
          <w:rFonts w:ascii="Katsoulidis" w:hAnsi="Katsoulidis" w:cs="Katsoulidis"/>
          <w:sz w:val="22"/>
          <w:szCs w:val="22"/>
        </w:rPr>
        <w:t xml:space="preserve">Ο </w:t>
      </w:r>
      <w:r w:rsidRPr="00145D7D">
        <w:rPr>
          <w:rFonts w:ascii="Katsoulidis" w:hAnsi="Katsoulidis" w:cs="Katsoulidis"/>
          <w:color w:val="auto"/>
          <w:sz w:val="22"/>
          <w:szCs w:val="22"/>
        </w:rPr>
        <w:t xml:space="preserve">Ειδικός Λογαριασμός Κονδυλίων Έρευνας του 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t>Εθνικ</w:t>
      </w:r>
      <w:r w:rsidRPr="00145D7D">
        <w:rPr>
          <w:rFonts w:ascii="Katsoulidis" w:hAnsi="Katsoulidis" w:cs="Katsoulidis"/>
          <w:color w:val="auto"/>
          <w:sz w:val="22"/>
          <w:szCs w:val="22"/>
        </w:rPr>
        <w:t>ού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t xml:space="preserve"> και Καποδιστριακ</w:t>
      </w:r>
      <w:r w:rsidRPr="00145D7D">
        <w:rPr>
          <w:rFonts w:ascii="Katsoulidis" w:hAnsi="Katsoulidis" w:cs="Katsoulidis"/>
          <w:color w:val="auto"/>
          <w:sz w:val="22"/>
          <w:szCs w:val="22"/>
        </w:rPr>
        <w:t>ού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t xml:space="preserve"> Πανεπιστ</w:t>
      </w:r>
      <w:r w:rsidRPr="00145D7D">
        <w:rPr>
          <w:rFonts w:ascii="Katsoulidis" w:hAnsi="Katsoulidis" w:cs="Katsoulidis"/>
          <w:color w:val="auto"/>
          <w:sz w:val="22"/>
          <w:szCs w:val="22"/>
        </w:rPr>
        <w:t>ημίου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t xml:space="preserve"> Αθηνών έχει το δικαίωμα να καταγγείλει την παρούσα σύμβαση για </w:t>
      </w:r>
      <w:r w:rsidR="00402BEB" w:rsidRPr="00145D7D">
        <w:rPr>
          <w:rFonts w:ascii="Katsoulidis" w:hAnsi="Katsoulidis" w:cs="Katsoulidis"/>
          <w:color w:val="auto"/>
          <w:sz w:val="22"/>
          <w:szCs w:val="22"/>
        </w:rPr>
        <w:t xml:space="preserve">σπουδαίο 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t>λόγο</w:t>
      </w:r>
      <w:r w:rsidR="00402BEB" w:rsidRPr="00145D7D">
        <w:rPr>
          <w:rFonts w:ascii="Katsoulidis" w:hAnsi="Katsoulidis" w:cs="Katsoulidis"/>
          <w:color w:val="auto"/>
          <w:sz w:val="22"/>
          <w:szCs w:val="22"/>
        </w:rPr>
        <w:t>,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t xml:space="preserve"> κατόπιν σχετικής </w:t>
      </w:r>
      <w:r w:rsidR="00421B6F" w:rsidRPr="00145D7D">
        <w:rPr>
          <w:rFonts w:ascii="Katsoulidis" w:hAnsi="Katsoulidis" w:cs="Katsoulidis"/>
          <w:color w:val="auto"/>
          <w:sz w:val="22"/>
          <w:szCs w:val="22"/>
        </w:rPr>
        <w:lastRenderedPageBreak/>
        <w:t>εισήγησης του Επιστημονικού Υπευθύνου και του/ης Προέδρου του Τμήματος</w:t>
      </w:r>
      <w:r w:rsidR="00493A1C" w:rsidRPr="00145D7D">
        <w:rPr>
          <w:rFonts w:ascii="Katsoulidis" w:hAnsi="Katsoulidis" w:cs="Katsoulidis"/>
          <w:color w:val="auto"/>
          <w:sz w:val="22"/>
          <w:szCs w:val="22"/>
        </w:rPr>
        <w:t>, και μετά από σχετική έγγραφη ανακοίνωση της καταγγελίας προς τον/την Υπότροφο</w:t>
      </w:r>
      <w:r w:rsidRPr="00145D7D">
        <w:rPr>
          <w:rFonts w:ascii="Katsoulidis" w:hAnsi="Katsoulidis" w:cs="Katsoulidis"/>
          <w:color w:val="auto"/>
          <w:sz w:val="22"/>
          <w:szCs w:val="22"/>
        </w:rPr>
        <w:t>.</w:t>
      </w:r>
      <w:r w:rsidR="0063457D" w:rsidRPr="00145D7D">
        <w:rPr>
          <w:rFonts w:ascii="Katsoulidis" w:hAnsi="Katsoulidis" w:cs="Katsoulidis"/>
          <w:color w:val="auto"/>
          <w:sz w:val="22"/>
          <w:szCs w:val="22"/>
        </w:rPr>
        <w:t xml:space="preserve"> </w:t>
      </w:r>
      <w:r w:rsidR="00493A1C" w:rsidRPr="00145D7D">
        <w:rPr>
          <w:rFonts w:ascii="Katsoulidis" w:hAnsi="Katsoulidis" w:cs="Katsoulidis"/>
          <w:color w:val="auto"/>
          <w:sz w:val="22"/>
          <w:szCs w:val="22"/>
        </w:rPr>
        <w:t xml:space="preserve">Σπουδαίος λόγος καταγγελίας της σύμβασης αποτελεί και η διακοπή χρηματοδότησης της Πράξης. Σε περίπτωση διακοπής, για οποιονδήποτε λόγο της Πράξης ή και καταγγελίας της σύμβασης θα καταβληθεί ποσοστό μόνο της ως άνω υποτροφίας, που αντιστοιχεί στο μέχρι της διακοπής ή της καταγγελίας πραγματικό </w:t>
      </w:r>
      <w:proofErr w:type="spellStart"/>
      <w:r w:rsidR="00493A1C" w:rsidRPr="00145D7D">
        <w:rPr>
          <w:rFonts w:ascii="Katsoulidis" w:hAnsi="Katsoulidis" w:cs="Katsoulidis"/>
          <w:color w:val="auto"/>
          <w:sz w:val="22"/>
          <w:szCs w:val="22"/>
        </w:rPr>
        <w:t>εκτελεσθέν</w:t>
      </w:r>
      <w:proofErr w:type="spellEnd"/>
      <w:r w:rsidR="00493A1C" w:rsidRPr="00145D7D">
        <w:rPr>
          <w:rFonts w:ascii="Katsoulidis" w:hAnsi="Katsoulidis" w:cs="Katsoulidis"/>
          <w:color w:val="auto"/>
          <w:sz w:val="22"/>
          <w:szCs w:val="22"/>
        </w:rPr>
        <w:t xml:space="preserve"> επικουρικό διδακτικό έργο.</w:t>
      </w:r>
    </w:p>
    <w:p w14:paraId="35166FB3" w14:textId="555C01A6" w:rsidR="0041214D" w:rsidRPr="00145D7D" w:rsidRDefault="0041214D" w:rsidP="003A2DB5">
      <w:pPr>
        <w:pStyle w:val="Default"/>
        <w:numPr>
          <w:ilvl w:val="0"/>
          <w:numId w:val="5"/>
        </w:numPr>
        <w:spacing w:line="276" w:lineRule="auto"/>
        <w:jc w:val="both"/>
        <w:rPr>
          <w:rFonts w:ascii="Katsoulidis" w:hAnsi="Katsoulidis"/>
          <w:color w:val="auto"/>
          <w:sz w:val="22"/>
          <w:szCs w:val="22"/>
        </w:rPr>
      </w:pPr>
      <w:r w:rsidRPr="00145D7D">
        <w:rPr>
          <w:rFonts w:ascii="Katsoulidis" w:hAnsi="Katsoulidis" w:cs="Katsoulidis"/>
          <w:sz w:val="22"/>
          <w:szCs w:val="22"/>
        </w:rPr>
        <w:t xml:space="preserve">Τα συμβαλλόμενα μέρη δύνανται να λύσουν οποτεδήποτε την παρούσα </w:t>
      </w:r>
      <w:r w:rsidR="00493A1C" w:rsidRPr="00145D7D">
        <w:rPr>
          <w:rFonts w:ascii="Katsoulidis" w:hAnsi="Katsoulidis" w:cs="Katsoulidis"/>
          <w:sz w:val="22"/>
          <w:szCs w:val="22"/>
        </w:rPr>
        <w:t xml:space="preserve">μετά από κοινή συμφωνία </w:t>
      </w:r>
      <w:r w:rsidRPr="00145D7D">
        <w:rPr>
          <w:rFonts w:ascii="Katsoulidis" w:hAnsi="Katsoulidis" w:cs="Katsoulidis"/>
          <w:sz w:val="22"/>
          <w:szCs w:val="22"/>
        </w:rPr>
        <w:t xml:space="preserve">ή σε περίπτωση που προκύψει οποιοδήποτε κώλυμα στο πρόσωπο του ωφελούμενου, το οποίο δεν του επιτρέπει την ορθή και </w:t>
      </w:r>
      <w:r w:rsidRPr="00145D7D">
        <w:rPr>
          <w:rFonts w:ascii="Katsoulidis" w:hAnsi="Katsoulidis" w:cs="Katsoulidis"/>
          <w:color w:val="auto"/>
          <w:sz w:val="22"/>
          <w:szCs w:val="22"/>
        </w:rPr>
        <w:t xml:space="preserve">ομαλή </w:t>
      </w:r>
      <w:r w:rsidR="002876FB" w:rsidRPr="00145D7D">
        <w:rPr>
          <w:rFonts w:ascii="Katsoulidis" w:hAnsi="Katsoulidis" w:cs="Katsoulidis"/>
          <w:color w:val="auto"/>
          <w:sz w:val="22"/>
          <w:szCs w:val="22"/>
        </w:rPr>
        <w:t xml:space="preserve">ολοκλήρωση </w:t>
      </w:r>
      <w:r w:rsidRPr="00145D7D">
        <w:rPr>
          <w:rFonts w:ascii="Katsoulidis" w:hAnsi="Katsoulidis" w:cs="Katsoulidis"/>
          <w:color w:val="auto"/>
          <w:sz w:val="22"/>
          <w:szCs w:val="22"/>
        </w:rPr>
        <w:t xml:space="preserve">του φυσικού αντικειμένου που του έχει ανατεθεί. </w:t>
      </w:r>
      <w:r w:rsidR="002876FB" w:rsidRPr="00145D7D">
        <w:rPr>
          <w:rFonts w:ascii="Katsoulidis" w:hAnsi="Katsoulidis" w:cs="Katsoulidis"/>
          <w:color w:val="auto"/>
          <w:sz w:val="22"/>
          <w:szCs w:val="22"/>
        </w:rPr>
        <w:t xml:space="preserve">Στην περίπτωση της </w:t>
      </w:r>
      <w:proofErr w:type="spellStart"/>
      <w:r w:rsidR="002876FB" w:rsidRPr="00145D7D">
        <w:rPr>
          <w:rFonts w:ascii="Katsoulidis" w:hAnsi="Katsoulidis" w:cs="Katsoulidis"/>
          <w:color w:val="auto"/>
          <w:sz w:val="22"/>
          <w:szCs w:val="22"/>
        </w:rPr>
        <w:t>ανυπαίτιας</w:t>
      </w:r>
      <w:proofErr w:type="spellEnd"/>
      <w:r w:rsidR="002876FB" w:rsidRPr="00145D7D">
        <w:rPr>
          <w:rFonts w:ascii="Katsoulidis" w:hAnsi="Katsoulidis" w:cs="Katsoulidis"/>
          <w:color w:val="auto"/>
          <w:sz w:val="22"/>
          <w:szCs w:val="22"/>
        </w:rPr>
        <w:t xml:space="preserve"> αδυναμίας ολοκλήρωσης του έργου, είναι δυνατή η χορήγηση ποσού ανάλογου του τμήματος του έργου που υλοποιήθηκε</w:t>
      </w:r>
      <w:r w:rsidR="005114C0" w:rsidRPr="00145D7D">
        <w:rPr>
          <w:rFonts w:ascii="Katsoulidis" w:hAnsi="Katsoulidis" w:cs="Katsoulidis"/>
          <w:color w:val="auto"/>
          <w:sz w:val="22"/>
          <w:szCs w:val="22"/>
        </w:rPr>
        <w:t xml:space="preserve"> μετά από σύμφωνη γνώμη της Ειδικής Υπηρεσίας Διαχείρισης του Επιχειρησιακού Προγράμματος.</w:t>
      </w:r>
      <w:r w:rsidR="002876FB" w:rsidRPr="00145D7D">
        <w:rPr>
          <w:rFonts w:ascii="Katsoulidis" w:hAnsi="Katsoulidis" w:cs="Katsoulidis"/>
          <w:color w:val="auto"/>
          <w:sz w:val="22"/>
          <w:szCs w:val="22"/>
        </w:rPr>
        <w:t xml:space="preserve"> </w:t>
      </w:r>
    </w:p>
    <w:p w14:paraId="38C7F0F5" w14:textId="687590EC" w:rsidR="00421B6F" w:rsidRPr="00145D7D" w:rsidRDefault="00421B6F" w:rsidP="003A2DB5">
      <w:pPr>
        <w:pStyle w:val="Default"/>
        <w:numPr>
          <w:ilvl w:val="0"/>
          <w:numId w:val="5"/>
        </w:numPr>
        <w:spacing w:line="276" w:lineRule="auto"/>
        <w:jc w:val="both"/>
        <w:rPr>
          <w:rFonts w:ascii="Katsoulidis" w:hAnsi="Katsoulidis"/>
          <w:sz w:val="22"/>
          <w:szCs w:val="22"/>
        </w:rPr>
      </w:pPr>
      <w:r w:rsidRPr="00145D7D">
        <w:rPr>
          <w:rFonts w:ascii="Katsoulidis" w:hAnsi="Katsoulidis"/>
          <w:sz w:val="22"/>
          <w:szCs w:val="22"/>
        </w:rPr>
        <w:t xml:space="preserve">Ο/η δικαιούχος με την υπογραφή της παρούσας </w:t>
      </w:r>
      <w:r w:rsidR="00112819" w:rsidRPr="00145D7D">
        <w:rPr>
          <w:rFonts w:ascii="Katsoulidis" w:hAnsi="Katsoulidis"/>
          <w:sz w:val="22"/>
          <w:szCs w:val="22"/>
        </w:rPr>
        <w:t xml:space="preserve">αναγνωρίζει ότι ο ΕΚΛΕ /ΕΚΠΑ προβαίνει σε συλλογή και επεξεργασία των προσωπικών του /της δεδομένων το πλαίσιο των μεταξύ τους συμβατικών σχέσεων και σύμφωνα με τα προβλεπόμενα στον Γενικό Κανονισμό Προσωπικών Δεδομένων 2016/670 και στο ειδικότερο ρυθμιστικό πλαίσιο εφαρμογής του, τόσο κατά τη διάρκεια ισχύος όσο και μετά την </w:t>
      </w:r>
      <w:proofErr w:type="spellStart"/>
      <w:r w:rsidR="00112819" w:rsidRPr="00145D7D">
        <w:rPr>
          <w:rFonts w:ascii="Katsoulidis" w:hAnsi="Katsoulidis"/>
          <w:sz w:val="22"/>
          <w:szCs w:val="22"/>
        </w:rPr>
        <w:t>καθ’οιονδήποτε</w:t>
      </w:r>
      <w:proofErr w:type="spellEnd"/>
      <w:r w:rsidR="00112819" w:rsidRPr="00145D7D">
        <w:rPr>
          <w:rFonts w:ascii="Katsoulidis" w:hAnsi="Katsoulidis"/>
          <w:sz w:val="22"/>
          <w:szCs w:val="22"/>
        </w:rPr>
        <w:t xml:space="preserve"> τρόπο λύση ή λήξη των συμβατικών σχέσεων για όσο χρονικό διάστημα ορίζεται από το εκάστοτε ισχύον νομικό και κανονιστικό πλαίσιο και συγκατατίθεται σε αυτήν. Σκοπός της συλλογής και επεξεργασίας των προσωπικών δεδομένων του / της δικαιούχου εκ μέρους του ΕΛΚΕ/ΕΚΠΑ είναι η εκπλήρωση των υποχρεώσεων που απορρέουν από τις συμβατικές τους σχέσεις. Ο/Η Υπότροφος ενημερώνεται και αποδέχεται ότι πιθανοί αποδέκτες των προσωπικών δεδομένων του τυγχάνουν οι ασφαλιστικοί φορείς, το Υπουργείο Εργασίας, οι αρμόδιες Δ.Ο.Υ., ο ΟΑΕΔ, το πρόγραμμα ΔΙΑΥΓΕΙΑ, οι ορκωτοί ελεγκτές ή ελεγκτές προγραμμάτων / έργων καθώς και οποιαδήποτε άλλη διοικητική, φορολογική, εποπτική, δικαστική ή άλλη Δημόσια Αρχή. </w:t>
      </w:r>
      <w:r w:rsidR="000755D9" w:rsidRPr="00145D7D">
        <w:rPr>
          <w:rFonts w:ascii="Katsoulidis" w:hAnsi="Katsoulidis"/>
          <w:sz w:val="22"/>
          <w:szCs w:val="22"/>
        </w:rPr>
        <w:t xml:space="preserve">Ο/Η Υπότροφος οφείλει να ενημερώνει εγγράφως τον ΕΛΚΕ /ΕΚΠΑ για κάθε τυχόν μεταβολή των προσωπικών του / της δεδομένων. </w:t>
      </w:r>
    </w:p>
    <w:p w14:paraId="6973B30E" w14:textId="77777777" w:rsidR="000755D9" w:rsidRDefault="000755D9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</w:p>
    <w:p w14:paraId="16A907F0" w14:textId="77777777" w:rsidR="00423E93" w:rsidRPr="00AF507B" w:rsidRDefault="00423E93" w:rsidP="003A2DB5">
      <w:pPr>
        <w:widowControl w:val="0"/>
        <w:tabs>
          <w:tab w:val="left" w:pos="700"/>
          <w:tab w:val="left" w:pos="3440"/>
          <w:tab w:val="left" w:pos="4800"/>
        </w:tabs>
        <w:spacing w:line="276" w:lineRule="auto"/>
        <w:jc w:val="both"/>
        <w:rPr>
          <w:rFonts w:ascii="Katsoulidis" w:hAnsi="Katsoulidis" w:cs="Katsoulidis"/>
          <w:sz w:val="22"/>
          <w:szCs w:val="22"/>
        </w:rPr>
      </w:pPr>
      <w:r w:rsidRPr="00AF507B">
        <w:rPr>
          <w:rFonts w:ascii="Katsoulidis" w:hAnsi="Katsoulidis" w:cs="Katsoulidis"/>
          <w:sz w:val="22"/>
          <w:szCs w:val="22"/>
        </w:rPr>
        <w:t xml:space="preserve">Σε πίστωση των παραπάνω συντάχθηκε το συμφωνητικό αυτό σε </w:t>
      </w:r>
      <w:r>
        <w:rPr>
          <w:rFonts w:ascii="Katsoulidis" w:hAnsi="Katsoulidis" w:cs="Katsoulidis"/>
          <w:sz w:val="22"/>
          <w:szCs w:val="22"/>
        </w:rPr>
        <w:t>τέσσερα</w:t>
      </w:r>
      <w:r w:rsidRPr="00AF507B">
        <w:rPr>
          <w:rFonts w:ascii="Katsoulidis" w:hAnsi="Katsoulidis" w:cs="Katsoulidis"/>
          <w:sz w:val="22"/>
          <w:szCs w:val="22"/>
        </w:rPr>
        <w:t xml:space="preserve"> όμοια πρωτότυπα και κάθε ένας από τους συμβαλλομένους έλαβε από ένα που υπογ</w:t>
      </w:r>
      <w:r>
        <w:rPr>
          <w:rFonts w:ascii="Katsoulidis" w:hAnsi="Katsoulidis" w:cs="Katsoulidis"/>
          <w:sz w:val="22"/>
          <w:szCs w:val="22"/>
        </w:rPr>
        <w:t>ράφεται όπως φαίνεται παρακάτω.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3224"/>
      </w:tblGrid>
      <w:tr w:rsidR="00423E93" w:rsidRPr="00AF507B" w14:paraId="07471A83" w14:textId="77777777" w:rsidTr="00884733">
        <w:tc>
          <w:tcPr>
            <w:tcW w:w="10420" w:type="dxa"/>
            <w:gridSpan w:val="3"/>
            <w:shd w:val="clear" w:color="auto" w:fill="auto"/>
          </w:tcPr>
          <w:p w14:paraId="446FFBE0" w14:textId="77777777" w:rsidR="00423E93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0B59E9CE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11CE79E7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3528A6D1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22AE3EC4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5928D773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7FB94F83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5576103C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65E54557" w14:textId="77777777" w:rsidR="00213685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  <w:p w14:paraId="6DA25295" w14:textId="2D59B799" w:rsidR="00213685" w:rsidRPr="00AF507B" w:rsidRDefault="00213685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 w:cs="Katsoulidis"/>
                <w:b/>
                <w:sz w:val="22"/>
                <w:szCs w:val="22"/>
              </w:rPr>
            </w:pPr>
          </w:p>
        </w:tc>
      </w:tr>
      <w:tr w:rsidR="00423E93" w:rsidRPr="00AF507B" w14:paraId="2370C6AC" w14:textId="77777777" w:rsidTr="00884733">
        <w:tblPrEx>
          <w:tblLook w:val="04A0" w:firstRow="1" w:lastRow="0" w:firstColumn="1" w:lastColumn="0" w:noHBand="0" w:noVBand="1"/>
        </w:tblPrEx>
        <w:tc>
          <w:tcPr>
            <w:tcW w:w="10420" w:type="dxa"/>
            <w:gridSpan w:val="3"/>
          </w:tcPr>
          <w:p w14:paraId="4DD0DB25" w14:textId="77777777" w:rsidR="001F06DA" w:rsidRDefault="001F06DA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60740630" w14:textId="77777777" w:rsidR="001F06DA" w:rsidRDefault="001F06DA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4BE9DEF0" w14:textId="78685C8E" w:rsidR="00C1096B" w:rsidRPr="00AF507B" w:rsidRDefault="00213685" w:rsidP="0021368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lastRenderedPageBreak/>
              <w:t xml:space="preserve">                                                              </w:t>
            </w:r>
            <w:r w:rsidR="00423E93" w:rsidRPr="00AF507B">
              <w:rPr>
                <w:rFonts w:ascii="Katsoulidis" w:hAnsi="Katsoulidis"/>
                <w:b/>
                <w:sz w:val="22"/>
                <w:szCs w:val="22"/>
              </w:rPr>
              <w:t>OI ΣYMBAΛΛOMENOI</w:t>
            </w:r>
          </w:p>
          <w:p w14:paraId="1AE02178" w14:textId="77777777" w:rsidR="00423E93" w:rsidRPr="00341F14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423E93" w:rsidRPr="00AF507B" w14:paraId="539C1881" w14:textId="77777777" w:rsidTr="00701548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077" w:type="dxa"/>
            <w:hideMark/>
          </w:tcPr>
          <w:p w14:paraId="3882724D" w14:textId="77777777" w:rsidR="00423E93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 w:rsidRPr="00AF507B">
              <w:rPr>
                <w:rFonts w:ascii="Katsoulidis" w:hAnsi="Katsoulidis"/>
                <w:b/>
                <w:sz w:val="22"/>
                <w:szCs w:val="22"/>
              </w:rPr>
              <w:lastRenderedPageBreak/>
              <w:t>Ο ΝΟΜΙΜΟΣ ΕΚΠΡΟΣΩΠΟΣ ΤΟΥ Ε.Λ.Κ.Ε.</w:t>
            </w:r>
            <w:r w:rsidR="0028514B">
              <w:rPr>
                <w:rFonts w:ascii="Katsoulidis" w:hAnsi="Katsoulidis"/>
                <w:b/>
                <w:sz w:val="22"/>
                <w:szCs w:val="22"/>
              </w:rPr>
              <w:t>/Ε.Κ.Π.Α.</w:t>
            </w:r>
          </w:p>
          <w:p w14:paraId="7F67C830" w14:textId="77777777" w:rsidR="00423E93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4B77DFEF" w14:textId="77777777" w:rsidR="007E2C3C" w:rsidRDefault="007E2C3C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50D6AF76" w14:textId="77777777" w:rsidR="00423E93" w:rsidRPr="00AF507B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Νικόλαος </w:t>
            </w:r>
            <w:proofErr w:type="spellStart"/>
            <w:r>
              <w:rPr>
                <w:rFonts w:ascii="Katsoulidis" w:hAnsi="Katsoulidis"/>
                <w:b/>
                <w:sz w:val="22"/>
                <w:szCs w:val="22"/>
              </w:rPr>
              <w:t>Γελαδάς</w:t>
            </w:r>
            <w:proofErr w:type="spellEnd"/>
            <w:r>
              <w:rPr>
                <w:rFonts w:ascii="Katsoulidis" w:hAnsi="Katsoulidi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hideMark/>
          </w:tcPr>
          <w:p w14:paraId="57162153" w14:textId="1363188F" w:rsidR="00423E93" w:rsidRPr="00AF507B" w:rsidRDefault="00C1096B" w:rsidP="00C1096B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   </w:t>
            </w:r>
            <w:r w:rsidR="00423E93" w:rsidRPr="00AF507B">
              <w:rPr>
                <w:rFonts w:ascii="Katsoulidis" w:hAnsi="Katsoulidis"/>
                <w:b/>
                <w:sz w:val="22"/>
                <w:szCs w:val="22"/>
              </w:rPr>
              <w:t>O/Η ΥΠΟΤΡΟΦΟΣ</w:t>
            </w:r>
          </w:p>
          <w:p w14:paraId="070956BB" w14:textId="77777777" w:rsidR="00423E93" w:rsidRPr="00AF507B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</w:tc>
        <w:tc>
          <w:tcPr>
            <w:tcW w:w="3224" w:type="dxa"/>
            <w:hideMark/>
          </w:tcPr>
          <w:p w14:paraId="0C50F4CA" w14:textId="77777777" w:rsidR="00423E93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 w:rsidRPr="00AF507B">
              <w:rPr>
                <w:rFonts w:ascii="Katsoulidis" w:hAnsi="Katsoulidis"/>
                <w:b/>
                <w:sz w:val="22"/>
                <w:szCs w:val="22"/>
              </w:rPr>
              <w:t>O EΠIΣTHMONIKOΣ</w:t>
            </w:r>
            <w:r w:rsidR="000E4C05">
              <w:rPr>
                <w:rFonts w:ascii="Katsoulidis" w:hAnsi="Katsoulidis"/>
                <w:b/>
                <w:sz w:val="22"/>
                <w:szCs w:val="22"/>
              </w:rPr>
              <w:t xml:space="preserve"> YΠEYΘYNOΣ</w:t>
            </w:r>
          </w:p>
          <w:p w14:paraId="18CBAD58" w14:textId="77777777" w:rsidR="00423E93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58C5D924" w14:textId="77777777" w:rsidR="00423E93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</w:p>
          <w:p w14:paraId="3928218E" w14:textId="77777777" w:rsidR="00423E93" w:rsidRPr="00AF507B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Δημήτριος Καραδήμας</w:t>
            </w:r>
          </w:p>
        </w:tc>
      </w:tr>
      <w:tr w:rsidR="00423E93" w:rsidRPr="00AF507B" w14:paraId="63848A89" w14:textId="77777777" w:rsidTr="00884733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14:paraId="2664F77D" w14:textId="77777777" w:rsidR="00423E93" w:rsidRPr="00AF507B" w:rsidRDefault="00423E93" w:rsidP="003A2DB5">
            <w:pPr>
              <w:widowControl w:val="0"/>
              <w:tabs>
                <w:tab w:val="left" w:pos="700"/>
              </w:tabs>
              <w:spacing w:line="276" w:lineRule="auto"/>
              <w:jc w:val="center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A773C19" w14:textId="77777777" w:rsidR="00423E93" w:rsidRPr="00AF507B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3224" w:type="dxa"/>
          </w:tcPr>
          <w:p w14:paraId="1B493BB7" w14:textId="77777777" w:rsidR="00423E93" w:rsidRPr="00AF507B" w:rsidRDefault="00423E93" w:rsidP="003A2DB5">
            <w:pPr>
              <w:widowControl w:val="0"/>
              <w:tabs>
                <w:tab w:val="left" w:pos="700"/>
                <w:tab w:val="left" w:pos="3440"/>
                <w:tab w:val="left" w:pos="4800"/>
              </w:tabs>
              <w:spacing w:line="276" w:lineRule="auto"/>
              <w:jc w:val="center"/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14:paraId="6EC3864E" w14:textId="77777777" w:rsidR="0028514B" w:rsidRDefault="0028514B" w:rsidP="003A2DB5">
      <w:pPr>
        <w:spacing w:line="276" w:lineRule="auto"/>
        <w:jc w:val="center"/>
        <w:rPr>
          <w:rFonts w:ascii="Katsoulidis" w:hAnsi="Katsoulidis"/>
          <w:b/>
          <w:sz w:val="22"/>
          <w:szCs w:val="22"/>
        </w:rPr>
      </w:pPr>
    </w:p>
    <w:p w14:paraId="5E0444B0" w14:textId="77777777" w:rsidR="00423E93" w:rsidRDefault="00423E93" w:rsidP="003A2DB5">
      <w:pPr>
        <w:spacing w:line="276" w:lineRule="auto"/>
        <w:jc w:val="center"/>
        <w:rPr>
          <w:rFonts w:ascii="Katsoulidis" w:hAnsi="Katsoulidis"/>
          <w:b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>Ο</w:t>
      </w:r>
      <w:r w:rsidR="007530BB">
        <w:rPr>
          <w:rFonts w:ascii="Katsoulidis" w:hAnsi="Katsoulidis"/>
          <w:b/>
          <w:sz w:val="22"/>
          <w:szCs w:val="22"/>
        </w:rPr>
        <w:t>/Η</w:t>
      </w:r>
      <w:r w:rsidRPr="00AF507B">
        <w:rPr>
          <w:rFonts w:ascii="Katsoulidis" w:hAnsi="Katsoulidis"/>
          <w:b/>
          <w:sz w:val="22"/>
          <w:szCs w:val="22"/>
        </w:rPr>
        <w:t xml:space="preserve"> </w:t>
      </w:r>
      <w:r w:rsidR="0028514B">
        <w:rPr>
          <w:rFonts w:ascii="Katsoulidis" w:hAnsi="Katsoulidis"/>
          <w:b/>
          <w:sz w:val="22"/>
          <w:szCs w:val="22"/>
        </w:rPr>
        <w:t xml:space="preserve">ΠΡΟΕΔΡΟΣ ΤΟΥ ΤΜΗΜΑΤΟΣ </w:t>
      </w:r>
    </w:p>
    <w:p w14:paraId="64CBF292" w14:textId="77777777" w:rsidR="00423E93" w:rsidRDefault="00423E93" w:rsidP="003A2DB5">
      <w:pPr>
        <w:spacing w:line="276" w:lineRule="auto"/>
        <w:jc w:val="center"/>
        <w:rPr>
          <w:rFonts w:ascii="Katsoulidis" w:hAnsi="Katsoulidis"/>
          <w:b/>
          <w:sz w:val="22"/>
          <w:szCs w:val="22"/>
        </w:rPr>
      </w:pPr>
    </w:p>
    <w:p w14:paraId="7F25B4AF" w14:textId="77777777" w:rsidR="00AF507B" w:rsidRPr="00AF507B" w:rsidRDefault="00AF507B" w:rsidP="003A2DB5">
      <w:pPr>
        <w:spacing w:line="276" w:lineRule="auto"/>
        <w:jc w:val="center"/>
        <w:rPr>
          <w:rFonts w:ascii="Katsoulidis" w:hAnsi="Katsoulidis"/>
          <w:b/>
          <w:sz w:val="22"/>
          <w:szCs w:val="22"/>
        </w:rPr>
      </w:pPr>
    </w:p>
    <w:sectPr w:rsidR="00AF507B" w:rsidRPr="00AF507B" w:rsidSect="006C78DA">
      <w:headerReference w:type="default" r:id="rId11"/>
      <w:footerReference w:type="default" r:id="rId12"/>
      <w:pgSz w:w="11906" w:h="16838"/>
      <w:pgMar w:top="1134" w:right="851" w:bottom="1843" w:left="851" w:header="35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420C" w14:textId="77777777" w:rsidR="00AF67EF" w:rsidRDefault="00AF67EF">
      <w:r>
        <w:separator/>
      </w:r>
    </w:p>
  </w:endnote>
  <w:endnote w:type="continuationSeparator" w:id="0">
    <w:p w14:paraId="35A774DE" w14:textId="77777777" w:rsidR="00AF67EF" w:rsidRDefault="00AF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61A7" w14:textId="4B780A68" w:rsidR="009A02A5" w:rsidRDefault="00CE5B0B" w:rsidP="004D691A">
    <w:pPr>
      <w:pStyle w:val="Footer"/>
      <w:jc w:val="right"/>
    </w:pPr>
    <w:r>
      <w:rPr>
        <w:noProof/>
      </w:rPr>
      <w:drawing>
        <wp:inline distT="0" distB="0" distL="0" distR="0" wp14:anchorId="662AB358" wp14:editId="684BB57F">
          <wp:extent cx="1632585" cy="657225"/>
          <wp:effectExtent l="0" t="0" r="5715" b="9525"/>
          <wp:docPr id="4" name="Picture 4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gambling house, roo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49" cy="66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C77B12F" wp14:editId="48873D75">
          <wp:simplePos x="0" y="0"/>
          <wp:positionH relativeFrom="margin">
            <wp:align>left</wp:align>
          </wp:positionH>
          <wp:positionV relativeFrom="page">
            <wp:posOffset>9801225</wp:posOffset>
          </wp:positionV>
          <wp:extent cx="3625200" cy="558000"/>
          <wp:effectExtent l="0" t="0" r="0" b="0"/>
          <wp:wrapTight wrapText="bothSides">
            <wp:wrapPolygon edited="0">
              <wp:start x="0" y="0"/>
              <wp:lineTo x="0" y="20665"/>
              <wp:lineTo x="21456" y="20665"/>
              <wp:lineTo x="21456" y="0"/>
              <wp:lineTo x="0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3F32" w14:textId="77777777" w:rsidR="00AF67EF" w:rsidRDefault="00AF67EF">
      <w:r>
        <w:separator/>
      </w:r>
    </w:p>
  </w:footnote>
  <w:footnote w:type="continuationSeparator" w:id="0">
    <w:p w14:paraId="1896CCD8" w14:textId="77777777" w:rsidR="00AF67EF" w:rsidRDefault="00AF67EF">
      <w:r>
        <w:continuationSeparator/>
      </w:r>
    </w:p>
  </w:footnote>
  <w:footnote w:id="1">
    <w:p w14:paraId="137DBC8D" w14:textId="77777777" w:rsidR="00423E93" w:rsidRPr="00385195" w:rsidRDefault="00423E93" w:rsidP="002A6B66">
      <w:pPr>
        <w:pStyle w:val="FootnoteText"/>
        <w:jc w:val="both"/>
        <w:rPr>
          <w:rFonts w:ascii="Katsoulidis" w:hAnsi="Katsoulidis"/>
        </w:rPr>
      </w:pPr>
      <w:r w:rsidRPr="00385195">
        <w:rPr>
          <w:rStyle w:val="FootnoteReference"/>
          <w:rFonts w:ascii="Katsoulidis" w:hAnsi="Katsoulidis"/>
        </w:rPr>
        <w:footnoteRef/>
      </w:r>
      <w:r w:rsidRPr="00385195">
        <w:rPr>
          <w:rFonts w:ascii="Katsoulidis" w:hAnsi="Katsoulidis"/>
        </w:rPr>
        <w:t xml:space="preserve"> Η ημερομηνία κατάρτισης </w:t>
      </w:r>
      <w:r w:rsidR="007530BB">
        <w:rPr>
          <w:rFonts w:ascii="Katsoulidis" w:hAnsi="Katsoulidis"/>
        </w:rPr>
        <w:t>της παρούσας σύμβασης</w:t>
      </w:r>
      <w:r w:rsidRPr="00385195">
        <w:rPr>
          <w:rFonts w:ascii="Katsoulidis" w:hAnsi="Katsoulidis"/>
        </w:rPr>
        <w:t xml:space="preserve"> θα συμπληρώνεται από την υπηρεσία κατά την υπογραφή του από τον νόμιμο εκπρόσωπο του ΕΛΚΕ και κατόπιν διενέργειας του απαιτούμενου ελέγχου αυτού.</w:t>
      </w:r>
    </w:p>
  </w:footnote>
  <w:footnote w:id="2">
    <w:p w14:paraId="59B7353A" w14:textId="77777777" w:rsidR="00DE6786" w:rsidRDefault="00DE6786" w:rsidP="002A6B66">
      <w:pPr>
        <w:pStyle w:val="FootnoteText"/>
        <w:jc w:val="both"/>
      </w:pPr>
      <w:r>
        <w:rPr>
          <w:rStyle w:val="FootnoteCharacters"/>
          <w:rFonts w:ascii="Katsoulidis" w:hAnsi="Katsoulidis"/>
        </w:rPr>
        <w:footnoteRef/>
      </w:r>
      <w:r w:rsidR="00095AEB">
        <w:rPr>
          <w:rFonts w:ascii="Katsoulidis" w:hAnsi="Katsoulidis" w:cs="Katsoulidis"/>
        </w:rPr>
        <w:t xml:space="preserve"> </w:t>
      </w:r>
      <w:r w:rsidRPr="00AB6389">
        <w:rPr>
          <w:rFonts w:ascii="Katsoulidis" w:hAnsi="Katsoulidis" w:cs="Katsoulidis"/>
        </w:rPr>
        <w:t>άγαμος/η, έγγαμος/η, διαζευγμένος/η, σε διάσταση, χήρος/α, σύμφωνο συμβίωσης</w:t>
      </w:r>
    </w:p>
  </w:footnote>
  <w:footnote w:id="3">
    <w:p w14:paraId="6481E143" w14:textId="77777777" w:rsidR="00DE6786" w:rsidRDefault="00DE6786" w:rsidP="002A6B66">
      <w:pPr>
        <w:pStyle w:val="FootnoteText"/>
        <w:jc w:val="both"/>
      </w:pPr>
      <w:r>
        <w:rPr>
          <w:rStyle w:val="FootnoteCharacters"/>
          <w:rFonts w:ascii="Katsoulidis" w:hAnsi="Katsoulidis"/>
        </w:rPr>
        <w:footnoteRef/>
      </w:r>
      <w:r w:rsidRPr="00AB6389">
        <w:rPr>
          <w:rFonts w:ascii="Katsoulidis" w:hAnsi="Katsoulidis" w:cs="Katsoulidis"/>
        </w:rPr>
        <w:t xml:space="preserve"> </w:t>
      </w:r>
      <w:r w:rsidR="00A94046">
        <w:rPr>
          <w:rFonts w:ascii="Katsoulidis" w:hAnsi="Katsoulidis" w:cs="Katsoulidis"/>
        </w:rPr>
        <w:t>Ως μόνες αποδεκτές κατηγορίες</w:t>
      </w:r>
      <w:r w:rsidR="00095AEB">
        <w:rPr>
          <w:rFonts w:ascii="Katsoulidis" w:hAnsi="Katsoulidis" w:cs="Katsoulidis"/>
        </w:rPr>
        <w:t xml:space="preserve"> εκπαίδευσης </w:t>
      </w:r>
      <w:r w:rsidR="00A94046">
        <w:rPr>
          <w:rFonts w:ascii="Katsoulidis" w:hAnsi="Katsoulidis" w:cs="Katsoulidis"/>
        </w:rPr>
        <w:t xml:space="preserve">ορίζονται </w:t>
      </w:r>
      <w:r w:rsidR="00834F4A">
        <w:rPr>
          <w:rFonts w:ascii="Katsoulidis" w:hAnsi="Katsoulidis" w:cs="Katsoulidis"/>
        </w:rPr>
        <w:t xml:space="preserve">οι κατηγορίες </w:t>
      </w:r>
      <w:r w:rsidR="00095AEB">
        <w:rPr>
          <w:rFonts w:ascii="Katsoulidis" w:hAnsi="Katsoulidis" w:cs="Katsoulidis"/>
        </w:rPr>
        <w:t xml:space="preserve">ΠΕ ή Τ.Ε., καθώς η παρούσα σύμβαση αφορά αποκλειστικά φυσικά πρόσωπα που έχουν την ιδιότητα μεταπτυχιακού φοιτητή ή υποψηφίου διδάκτορα. </w:t>
      </w:r>
    </w:p>
  </w:footnote>
  <w:footnote w:id="4">
    <w:p w14:paraId="65ABB675" w14:textId="77777777" w:rsidR="00095AEB" w:rsidRDefault="00095AEB" w:rsidP="002A6B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95AEB">
        <w:rPr>
          <w:rFonts w:ascii="Katsoulidis" w:hAnsi="Katsoulidis" w:cs="Katsoulidis"/>
        </w:rPr>
        <w:t>Παρακαλούμε όπως αναφερθεί η ιδιότητα στο πλαίσιο της οποίας αποδίδεται η υποτροφία που περιγράφεται στην παρούσα σύμβαση (</w:t>
      </w:r>
      <w:r>
        <w:rPr>
          <w:rFonts w:ascii="Katsoulidis" w:hAnsi="Katsoulidis" w:cs="Katsoulidis"/>
        </w:rPr>
        <w:t xml:space="preserve">μεταπτυχιακός φοιτητής ή υποψήφιος διδάκτορας). </w:t>
      </w:r>
    </w:p>
  </w:footnote>
  <w:footnote w:id="5">
    <w:p w14:paraId="07838EA8" w14:textId="77777777" w:rsidR="00BB57F0" w:rsidRDefault="00BB57F0" w:rsidP="002A6B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B57F0">
        <w:rPr>
          <w:rFonts w:ascii="Katsoulidis" w:hAnsi="Katsoulidis" w:cs="Katsoulidis"/>
        </w:rPr>
        <w:t>Παρακαλούμε όπως επιλέξετε μία από τις προτεινόμενες επιλογές (πλήρης ή μερική).</w:t>
      </w:r>
    </w:p>
  </w:footnote>
  <w:footnote w:id="6">
    <w:p w14:paraId="5D0488F0" w14:textId="77777777" w:rsidR="00110E79" w:rsidRPr="00E32ABA" w:rsidRDefault="00110E79" w:rsidP="002A6B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530BB">
        <w:rPr>
          <w:rFonts w:ascii="Katsoulidis" w:hAnsi="Katsoulidis" w:cs="Katsoulidis"/>
        </w:rPr>
        <w:t>Παρακαλούμε όπως επιλ</w:t>
      </w:r>
      <w:r>
        <w:rPr>
          <w:rFonts w:ascii="Katsoulidis" w:hAnsi="Katsoulidis" w:cs="Katsoulidis"/>
        </w:rPr>
        <w:t>εγούν οι ώρες επικουρικού έργου</w:t>
      </w:r>
      <w:r w:rsidRPr="007530BB">
        <w:rPr>
          <w:rFonts w:ascii="Katsoulidis" w:hAnsi="Katsoulidis" w:cs="Katsoulidis"/>
        </w:rPr>
        <w:t xml:space="preserve"> </w:t>
      </w:r>
      <w:r>
        <w:rPr>
          <w:rFonts w:ascii="Katsoulidis" w:hAnsi="Katsoulidis" w:cs="Katsoulidis"/>
        </w:rPr>
        <w:t xml:space="preserve">αναλόγως του είδους της υποτροφίας </w:t>
      </w:r>
      <w:r w:rsidRPr="007530BB">
        <w:rPr>
          <w:rFonts w:ascii="Katsoulidis" w:hAnsi="Katsoulidis" w:cs="Katsoulidis"/>
        </w:rPr>
        <w:t>(πλήρης ή μερική)</w:t>
      </w:r>
      <w:r w:rsidR="002A6B66">
        <w:rPr>
          <w:rFonts w:ascii="Katsoulidis" w:hAnsi="Katsoulidis" w:cs="Katsoulidis"/>
        </w:rPr>
        <w:t xml:space="preserve"> </w:t>
      </w:r>
      <w:r w:rsidR="002A6B66" w:rsidRPr="00E32ABA">
        <w:rPr>
          <w:rFonts w:ascii="Katsoulidis" w:hAnsi="Katsoulidis" w:cs="Katsoulidis"/>
        </w:rPr>
        <w:t>και όπως διαγραφεί η άλλη επιλογή</w:t>
      </w:r>
      <w:r w:rsidRPr="00E32ABA">
        <w:rPr>
          <w:rFonts w:ascii="Katsoulidis" w:hAnsi="Katsoulidis" w:cs="Katsoulidis"/>
        </w:rPr>
        <w:t>.</w:t>
      </w:r>
    </w:p>
  </w:footnote>
  <w:footnote w:id="7">
    <w:p w14:paraId="12064B16" w14:textId="77777777" w:rsidR="002013BC" w:rsidRDefault="002013BC" w:rsidP="002A6B6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013BC">
        <w:rPr>
          <w:rFonts w:ascii="Katsoulidis" w:hAnsi="Katsoulidis" w:cs="Katsoulidis"/>
        </w:rPr>
        <w:t>Παρακαλούμε όπως αναφέρετε το γνωστικό αντικε</w:t>
      </w:r>
      <w:r>
        <w:rPr>
          <w:rFonts w:ascii="Katsoulidis" w:hAnsi="Katsoulidis" w:cs="Katsoulidis"/>
        </w:rPr>
        <w:t>ίμενο, όπως αυτό</w:t>
      </w:r>
      <w:r w:rsidRPr="002013BC">
        <w:rPr>
          <w:rFonts w:ascii="Katsoulidis" w:hAnsi="Katsoulidis" w:cs="Katsoulidis"/>
        </w:rPr>
        <w:t xml:space="preserve"> έχει οριστεί σύμφωνα με τους όρους πρόσκλησης.</w:t>
      </w:r>
      <w:r>
        <w:t xml:space="preserve"> </w:t>
      </w:r>
    </w:p>
  </w:footnote>
  <w:footnote w:id="8">
    <w:p w14:paraId="167B540D" w14:textId="77777777" w:rsidR="007530BB" w:rsidRDefault="007530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530BB">
        <w:rPr>
          <w:rFonts w:ascii="Katsoulidis" w:hAnsi="Katsoulidis" w:cs="Katsoulidis"/>
        </w:rPr>
        <w:t>Παρακαλούμε όπως επιλ</w:t>
      </w:r>
      <w:r>
        <w:rPr>
          <w:rFonts w:ascii="Katsoulidis" w:hAnsi="Katsoulidis" w:cs="Katsoulidis"/>
        </w:rPr>
        <w:t>εγεί</w:t>
      </w:r>
      <w:r w:rsidRPr="007530BB">
        <w:rPr>
          <w:rFonts w:ascii="Katsoulidis" w:hAnsi="Katsoulidis" w:cs="Katsoulidis"/>
        </w:rPr>
        <w:t xml:space="preserve"> το ποσό που αντιστοιχεί στο είδος της υποτροφίας (πλήρης ή μερική).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3B85" w14:textId="57106AD0" w:rsidR="00F6224D" w:rsidRPr="00C1096B" w:rsidRDefault="00F6224D" w:rsidP="00DF3168">
    <w:pPr>
      <w:pStyle w:val="Header"/>
      <w:tabs>
        <w:tab w:val="clear" w:pos="4153"/>
        <w:tab w:val="clear" w:pos="8306"/>
      </w:tabs>
      <w:ind w:right="-236"/>
      <w:jc w:val="right"/>
      <w:rPr>
        <w:rFonts w:ascii="Katsoulidis" w:hAnsi="Katsoulidis"/>
        <w:lang w:val="en-US"/>
      </w:rPr>
    </w:pPr>
    <w:r w:rsidRPr="00DD238B">
      <w:rPr>
        <w:rFonts w:ascii="Katsoulidis" w:hAnsi="Katsoulidis"/>
      </w:rPr>
      <w:tab/>
    </w:r>
    <w:r w:rsidR="00C1096B">
      <w:rPr>
        <w:rFonts w:ascii="Katsoulidis" w:hAnsi="Katsoulidis"/>
      </w:rPr>
      <w:tab/>
    </w:r>
    <w:r w:rsidR="00C1096B">
      <w:rPr>
        <w:rFonts w:ascii="Katsoulidis" w:hAnsi="Katsoulidis"/>
      </w:rPr>
      <w:tab/>
      <w:t>Ε-ΔΠ-06-Ε71.</w:t>
    </w:r>
    <w:r w:rsidR="00C1096B">
      <w:rPr>
        <w:rFonts w:ascii="Katsoulidis" w:hAnsi="Katsoulidis"/>
        <w:lang w:val="en-US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8C3"/>
    <w:multiLevelType w:val="hybridMultilevel"/>
    <w:tmpl w:val="01F69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13D"/>
    <w:multiLevelType w:val="hybridMultilevel"/>
    <w:tmpl w:val="0D3C39A8"/>
    <w:lvl w:ilvl="0" w:tplc="CED45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2504"/>
    <w:multiLevelType w:val="hybridMultilevel"/>
    <w:tmpl w:val="F1D2A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24238"/>
    <w:multiLevelType w:val="hybridMultilevel"/>
    <w:tmpl w:val="32622FEC"/>
    <w:lvl w:ilvl="0" w:tplc="3C52A9FE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Katsoulidi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0AC3"/>
    <w:multiLevelType w:val="hybridMultilevel"/>
    <w:tmpl w:val="82E640BE"/>
    <w:lvl w:ilvl="0" w:tplc="3C52A9FE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Katsoulidi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0702"/>
    <w:multiLevelType w:val="hybridMultilevel"/>
    <w:tmpl w:val="8780AB72"/>
    <w:lvl w:ilvl="0" w:tplc="3C52A9FE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Katsoulidi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668E9"/>
    <w:multiLevelType w:val="hybridMultilevel"/>
    <w:tmpl w:val="F0325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23D3B"/>
    <w:multiLevelType w:val="hybridMultilevel"/>
    <w:tmpl w:val="82E640BE"/>
    <w:lvl w:ilvl="0" w:tplc="3C52A9FE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Katsoulidi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51614"/>
    <w:multiLevelType w:val="hybridMultilevel"/>
    <w:tmpl w:val="C45472F4"/>
    <w:lvl w:ilvl="0" w:tplc="C3508932">
      <w:start w:val="2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A29C9"/>
    <w:multiLevelType w:val="hybridMultilevel"/>
    <w:tmpl w:val="8780AB72"/>
    <w:lvl w:ilvl="0" w:tplc="3C52A9FE">
      <w:start w:val="1"/>
      <w:numFmt w:val="decimal"/>
      <w:lvlText w:val="%1."/>
      <w:lvlJc w:val="left"/>
      <w:pPr>
        <w:ind w:left="720" w:hanging="360"/>
      </w:pPr>
      <w:rPr>
        <w:rFonts w:ascii="Katsoulidis" w:eastAsia="Times New Roman" w:hAnsi="Katsoulidis" w:cs="Katsoulidi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E7"/>
    <w:rsid w:val="00012C50"/>
    <w:rsid w:val="000155A3"/>
    <w:rsid w:val="000315A7"/>
    <w:rsid w:val="00036961"/>
    <w:rsid w:val="00036FBF"/>
    <w:rsid w:val="00041891"/>
    <w:rsid w:val="00056803"/>
    <w:rsid w:val="00061B9A"/>
    <w:rsid w:val="00062828"/>
    <w:rsid w:val="00071E2B"/>
    <w:rsid w:val="000755D9"/>
    <w:rsid w:val="00075B50"/>
    <w:rsid w:val="00077DE7"/>
    <w:rsid w:val="00087AA0"/>
    <w:rsid w:val="00090590"/>
    <w:rsid w:val="00092FD0"/>
    <w:rsid w:val="00094F5A"/>
    <w:rsid w:val="00095AEB"/>
    <w:rsid w:val="00096FAF"/>
    <w:rsid w:val="000A021F"/>
    <w:rsid w:val="000A21A3"/>
    <w:rsid w:val="000A2D12"/>
    <w:rsid w:val="000B2DC9"/>
    <w:rsid w:val="000C2916"/>
    <w:rsid w:val="000C62DC"/>
    <w:rsid w:val="000C69D1"/>
    <w:rsid w:val="000D5604"/>
    <w:rsid w:val="000E4C05"/>
    <w:rsid w:val="000E64A9"/>
    <w:rsid w:val="000E7C78"/>
    <w:rsid w:val="000F0DFB"/>
    <w:rsid w:val="000F67B7"/>
    <w:rsid w:val="001015CC"/>
    <w:rsid w:val="001033CA"/>
    <w:rsid w:val="00104846"/>
    <w:rsid w:val="00106A5B"/>
    <w:rsid w:val="00106BF4"/>
    <w:rsid w:val="00110E79"/>
    <w:rsid w:val="00112819"/>
    <w:rsid w:val="001206AE"/>
    <w:rsid w:val="00120B33"/>
    <w:rsid w:val="0012507E"/>
    <w:rsid w:val="00131889"/>
    <w:rsid w:val="00131AF4"/>
    <w:rsid w:val="00135B91"/>
    <w:rsid w:val="00137D0F"/>
    <w:rsid w:val="001438B6"/>
    <w:rsid w:val="00145D7D"/>
    <w:rsid w:val="0014616F"/>
    <w:rsid w:val="00153E7C"/>
    <w:rsid w:val="001557AE"/>
    <w:rsid w:val="00157B81"/>
    <w:rsid w:val="0016072D"/>
    <w:rsid w:val="001629D8"/>
    <w:rsid w:val="00167C65"/>
    <w:rsid w:val="00173101"/>
    <w:rsid w:val="0017415F"/>
    <w:rsid w:val="00174D3C"/>
    <w:rsid w:val="00176A72"/>
    <w:rsid w:val="00190417"/>
    <w:rsid w:val="0019364D"/>
    <w:rsid w:val="0019441B"/>
    <w:rsid w:val="00194437"/>
    <w:rsid w:val="001948BF"/>
    <w:rsid w:val="0019770B"/>
    <w:rsid w:val="001A16AA"/>
    <w:rsid w:val="001A21FB"/>
    <w:rsid w:val="001A321A"/>
    <w:rsid w:val="001B160B"/>
    <w:rsid w:val="001B34F7"/>
    <w:rsid w:val="001B602F"/>
    <w:rsid w:val="001B7BC3"/>
    <w:rsid w:val="001B7C63"/>
    <w:rsid w:val="001C0295"/>
    <w:rsid w:val="001C29B6"/>
    <w:rsid w:val="001D0398"/>
    <w:rsid w:val="001D2B5F"/>
    <w:rsid w:val="001D3293"/>
    <w:rsid w:val="001F0514"/>
    <w:rsid w:val="001F06DA"/>
    <w:rsid w:val="001F0B0C"/>
    <w:rsid w:val="001F499B"/>
    <w:rsid w:val="00200169"/>
    <w:rsid w:val="00200631"/>
    <w:rsid w:val="002013BC"/>
    <w:rsid w:val="00213685"/>
    <w:rsid w:val="00220E83"/>
    <w:rsid w:val="00223403"/>
    <w:rsid w:val="00223D7A"/>
    <w:rsid w:val="002331A7"/>
    <w:rsid w:val="0023345D"/>
    <w:rsid w:val="002342F0"/>
    <w:rsid w:val="00234B4A"/>
    <w:rsid w:val="00250D65"/>
    <w:rsid w:val="002540F0"/>
    <w:rsid w:val="00261B40"/>
    <w:rsid w:val="00261E42"/>
    <w:rsid w:val="00263209"/>
    <w:rsid w:val="00264879"/>
    <w:rsid w:val="0027280D"/>
    <w:rsid w:val="0027621E"/>
    <w:rsid w:val="00276D83"/>
    <w:rsid w:val="0028104B"/>
    <w:rsid w:val="002823F2"/>
    <w:rsid w:val="0028514B"/>
    <w:rsid w:val="00285519"/>
    <w:rsid w:val="00286607"/>
    <w:rsid w:val="002870CF"/>
    <w:rsid w:val="002876FB"/>
    <w:rsid w:val="00296C68"/>
    <w:rsid w:val="002A0A0D"/>
    <w:rsid w:val="002A2128"/>
    <w:rsid w:val="002A6B66"/>
    <w:rsid w:val="002A6F33"/>
    <w:rsid w:val="002A71D5"/>
    <w:rsid w:val="002B0FFE"/>
    <w:rsid w:val="002B2225"/>
    <w:rsid w:val="002C38ED"/>
    <w:rsid w:val="002C6360"/>
    <w:rsid w:val="002C7EBB"/>
    <w:rsid w:val="002D3422"/>
    <w:rsid w:val="002D576F"/>
    <w:rsid w:val="002D65AF"/>
    <w:rsid w:val="002D7698"/>
    <w:rsid w:val="002E16E1"/>
    <w:rsid w:val="002E3D2E"/>
    <w:rsid w:val="002E4445"/>
    <w:rsid w:val="002F357D"/>
    <w:rsid w:val="002F78A4"/>
    <w:rsid w:val="00300E4D"/>
    <w:rsid w:val="00301A2C"/>
    <w:rsid w:val="003040B8"/>
    <w:rsid w:val="00325D8D"/>
    <w:rsid w:val="00326CAE"/>
    <w:rsid w:val="00330101"/>
    <w:rsid w:val="0034169F"/>
    <w:rsid w:val="003533CA"/>
    <w:rsid w:val="003662FE"/>
    <w:rsid w:val="00366B02"/>
    <w:rsid w:val="00372452"/>
    <w:rsid w:val="00373C30"/>
    <w:rsid w:val="00373FE4"/>
    <w:rsid w:val="00385195"/>
    <w:rsid w:val="003858F0"/>
    <w:rsid w:val="003915F4"/>
    <w:rsid w:val="0039190A"/>
    <w:rsid w:val="003940A3"/>
    <w:rsid w:val="003A277D"/>
    <w:rsid w:val="003A27A5"/>
    <w:rsid w:val="003A2DB5"/>
    <w:rsid w:val="003A5237"/>
    <w:rsid w:val="003A6859"/>
    <w:rsid w:val="003A7318"/>
    <w:rsid w:val="003B79F8"/>
    <w:rsid w:val="003C0ACE"/>
    <w:rsid w:val="003C4493"/>
    <w:rsid w:val="003C737A"/>
    <w:rsid w:val="003D23DC"/>
    <w:rsid w:val="003D2838"/>
    <w:rsid w:val="003D2A6B"/>
    <w:rsid w:val="003F242E"/>
    <w:rsid w:val="003F3B19"/>
    <w:rsid w:val="004014F5"/>
    <w:rsid w:val="00402BEB"/>
    <w:rsid w:val="004036CA"/>
    <w:rsid w:val="00407EEE"/>
    <w:rsid w:val="00410D7F"/>
    <w:rsid w:val="00411921"/>
    <w:rsid w:val="0041214D"/>
    <w:rsid w:val="00414715"/>
    <w:rsid w:val="00414852"/>
    <w:rsid w:val="00416803"/>
    <w:rsid w:val="00420B29"/>
    <w:rsid w:val="00421B6F"/>
    <w:rsid w:val="00423E93"/>
    <w:rsid w:val="00425151"/>
    <w:rsid w:val="004259DC"/>
    <w:rsid w:val="00425A8B"/>
    <w:rsid w:val="004279F3"/>
    <w:rsid w:val="004335E4"/>
    <w:rsid w:val="00435E78"/>
    <w:rsid w:val="004408EF"/>
    <w:rsid w:val="00445A47"/>
    <w:rsid w:val="00446D42"/>
    <w:rsid w:val="0045172D"/>
    <w:rsid w:val="00453428"/>
    <w:rsid w:val="00457B44"/>
    <w:rsid w:val="00467535"/>
    <w:rsid w:val="0046758C"/>
    <w:rsid w:val="00470A9B"/>
    <w:rsid w:val="004735EB"/>
    <w:rsid w:val="00480F39"/>
    <w:rsid w:val="004829CE"/>
    <w:rsid w:val="0048609C"/>
    <w:rsid w:val="0049284F"/>
    <w:rsid w:val="00492C1C"/>
    <w:rsid w:val="00493A1C"/>
    <w:rsid w:val="00494352"/>
    <w:rsid w:val="00494E0A"/>
    <w:rsid w:val="004A049C"/>
    <w:rsid w:val="004B0743"/>
    <w:rsid w:val="004B1F28"/>
    <w:rsid w:val="004B2ED8"/>
    <w:rsid w:val="004B6229"/>
    <w:rsid w:val="004C493A"/>
    <w:rsid w:val="004C7933"/>
    <w:rsid w:val="004D691A"/>
    <w:rsid w:val="004D6A18"/>
    <w:rsid w:val="004D7D12"/>
    <w:rsid w:val="004E033A"/>
    <w:rsid w:val="004E0597"/>
    <w:rsid w:val="004E59A8"/>
    <w:rsid w:val="004E7681"/>
    <w:rsid w:val="004F412A"/>
    <w:rsid w:val="004F4BA1"/>
    <w:rsid w:val="00506321"/>
    <w:rsid w:val="005114C0"/>
    <w:rsid w:val="00514EED"/>
    <w:rsid w:val="005152F0"/>
    <w:rsid w:val="00520668"/>
    <w:rsid w:val="0052111A"/>
    <w:rsid w:val="00535F2A"/>
    <w:rsid w:val="00536759"/>
    <w:rsid w:val="0054395D"/>
    <w:rsid w:val="00545454"/>
    <w:rsid w:val="00545B48"/>
    <w:rsid w:val="00566BA1"/>
    <w:rsid w:val="00567294"/>
    <w:rsid w:val="00573CD6"/>
    <w:rsid w:val="00576F1D"/>
    <w:rsid w:val="005A125A"/>
    <w:rsid w:val="005A2D0D"/>
    <w:rsid w:val="005A5188"/>
    <w:rsid w:val="005B02AE"/>
    <w:rsid w:val="005B20C4"/>
    <w:rsid w:val="005B3AD8"/>
    <w:rsid w:val="005B7206"/>
    <w:rsid w:val="005B77D7"/>
    <w:rsid w:val="005C089C"/>
    <w:rsid w:val="005D076E"/>
    <w:rsid w:val="005D3601"/>
    <w:rsid w:val="005D3773"/>
    <w:rsid w:val="005D3AD9"/>
    <w:rsid w:val="005D5E55"/>
    <w:rsid w:val="005D637F"/>
    <w:rsid w:val="005D782A"/>
    <w:rsid w:val="005E051F"/>
    <w:rsid w:val="005E3210"/>
    <w:rsid w:val="005E3DE9"/>
    <w:rsid w:val="005E5BA4"/>
    <w:rsid w:val="005E5E23"/>
    <w:rsid w:val="005F27DA"/>
    <w:rsid w:val="005F315D"/>
    <w:rsid w:val="005F3A80"/>
    <w:rsid w:val="005F6B20"/>
    <w:rsid w:val="006041E7"/>
    <w:rsid w:val="00607A73"/>
    <w:rsid w:val="00611FFE"/>
    <w:rsid w:val="006161D3"/>
    <w:rsid w:val="006169AB"/>
    <w:rsid w:val="00624499"/>
    <w:rsid w:val="00631B3D"/>
    <w:rsid w:val="00632547"/>
    <w:rsid w:val="00632B61"/>
    <w:rsid w:val="0063457D"/>
    <w:rsid w:val="00635612"/>
    <w:rsid w:val="006428C0"/>
    <w:rsid w:val="00642B3A"/>
    <w:rsid w:val="0064468F"/>
    <w:rsid w:val="00651602"/>
    <w:rsid w:val="0065462A"/>
    <w:rsid w:val="0066166B"/>
    <w:rsid w:val="00663FD3"/>
    <w:rsid w:val="00671F95"/>
    <w:rsid w:val="00696839"/>
    <w:rsid w:val="006A2631"/>
    <w:rsid w:val="006A6B05"/>
    <w:rsid w:val="006C3417"/>
    <w:rsid w:val="006C47A2"/>
    <w:rsid w:val="006C78DA"/>
    <w:rsid w:val="006D21A7"/>
    <w:rsid w:val="006D7160"/>
    <w:rsid w:val="006D75FA"/>
    <w:rsid w:val="006E7973"/>
    <w:rsid w:val="006F152D"/>
    <w:rsid w:val="00701548"/>
    <w:rsid w:val="00703C0B"/>
    <w:rsid w:val="00703F8B"/>
    <w:rsid w:val="00714624"/>
    <w:rsid w:val="00715F14"/>
    <w:rsid w:val="00716DEA"/>
    <w:rsid w:val="007205E8"/>
    <w:rsid w:val="007256E0"/>
    <w:rsid w:val="007307E4"/>
    <w:rsid w:val="00734193"/>
    <w:rsid w:val="007353C7"/>
    <w:rsid w:val="00740F89"/>
    <w:rsid w:val="00741EAD"/>
    <w:rsid w:val="00742380"/>
    <w:rsid w:val="007530BB"/>
    <w:rsid w:val="00754E02"/>
    <w:rsid w:val="0075502B"/>
    <w:rsid w:val="007613A3"/>
    <w:rsid w:val="00775317"/>
    <w:rsid w:val="007756CA"/>
    <w:rsid w:val="00781C73"/>
    <w:rsid w:val="00783BAB"/>
    <w:rsid w:val="00794F24"/>
    <w:rsid w:val="00796C7F"/>
    <w:rsid w:val="007A3B56"/>
    <w:rsid w:val="007A51CE"/>
    <w:rsid w:val="007B07F1"/>
    <w:rsid w:val="007B13CB"/>
    <w:rsid w:val="007B43F4"/>
    <w:rsid w:val="007B7E4E"/>
    <w:rsid w:val="007C3150"/>
    <w:rsid w:val="007C56C7"/>
    <w:rsid w:val="007E1C26"/>
    <w:rsid w:val="007E2C3C"/>
    <w:rsid w:val="007E3E0A"/>
    <w:rsid w:val="007E4F09"/>
    <w:rsid w:val="007E58D6"/>
    <w:rsid w:val="007F6CAB"/>
    <w:rsid w:val="00801E61"/>
    <w:rsid w:val="00802579"/>
    <w:rsid w:val="008047F2"/>
    <w:rsid w:val="00805F69"/>
    <w:rsid w:val="00807C03"/>
    <w:rsid w:val="00813870"/>
    <w:rsid w:val="008178A8"/>
    <w:rsid w:val="008279BD"/>
    <w:rsid w:val="00830422"/>
    <w:rsid w:val="00832907"/>
    <w:rsid w:val="00834400"/>
    <w:rsid w:val="00834F4A"/>
    <w:rsid w:val="0084080F"/>
    <w:rsid w:val="00840835"/>
    <w:rsid w:val="008421C3"/>
    <w:rsid w:val="00851069"/>
    <w:rsid w:val="0085175E"/>
    <w:rsid w:val="008556F3"/>
    <w:rsid w:val="00860386"/>
    <w:rsid w:val="0086194F"/>
    <w:rsid w:val="00862014"/>
    <w:rsid w:val="00874432"/>
    <w:rsid w:val="0087579C"/>
    <w:rsid w:val="0088193F"/>
    <w:rsid w:val="00884733"/>
    <w:rsid w:val="00884CDF"/>
    <w:rsid w:val="00892994"/>
    <w:rsid w:val="00894042"/>
    <w:rsid w:val="008A787F"/>
    <w:rsid w:val="008B6FCD"/>
    <w:rsid w:val="008C1FE0"/>
    <w:rsid w:val="008D06E0"/>
    <w:rsid w:val="008D2E20"/>
    <w:rsid w:val="008D381E"/>
    <w:rsid w:val="008E1CAD"/>
    <w:rsid w:val="008E3158"/>
    <w:rsid w:val="008E6B67"/>
    <w:rsid w:val="008F242A"/>
    <w:rsid w:val="008F3DC3"/>
    <w:rsid w:val="00903B5C"/>
    <w:rsid w:val="00910607"/>
    <w:rsid w:val="00915DCE"/>
    <w:rsid w:val="00916873"/>
    <w:rsid w:val="0092737D"/>
    <w:rsid w:val="00930BFE"/>
    <w:rsid w:val="00936234"/>
    <w:rsid w:val="00941072"/>
    <w:rsid w:val="00941C1B"/>
    <w:rsid w:val="00950332"/>
    <w:rsid w:val="00951000"/>
    <w:rsid w:val="009568D0"/>
    <w:rsid w:val="0096221B"/>
    <w:rsid w:val="00963EA7"/>
    <w:rsid w:val="00973AB9"/>
    <w:rsid w:val="00973BC6"/>
    <w:rsid w:val="00975868"/>
    <w:rsid w:val="00980A54"/>
    <w:rsid w:val="00985C1E"/>
    <w:rsid w:val="0099014E"/>
    <w:rsid w:val="009A02A5"/>
    <w:rsid w:val="009B0643"/>
    <w:rsid w:val="009B1162"/>
    <w:rsid w:val="009B63C7"/>
    <w:rsid w:val="009B69A8"/>
    <w:rsid w:val="009C2FB9"/>
    <w:rsid w:val="009C57F5"/>
    <w:rsid w:val="009D080B"/>
    <w:rsid w:val="009D0D51"/>
    <w:rsid w:val="009D4DE9"/>
    <w:rsid w:val="009E1E45"/>
    <w:rsid w:val="009E7BD6"/>
    <w:rsid w:val="009F324A"/>
    <w:rsid w:val="009F7B5D"/>
    <w:rsid w:val="00A0624E"/>
    <w:rsid w:val="00A12E75"/>
    <w:rsid w:val="00A1580E"/>
    <w:rsid w:val="00A3481F"/>
    <w:rsid w:val="00A35268"/>
    <w:rsid w:val="00A43424"/>
    <w:rsid w:val="00A47337"/>
    <w:rsid w:val="00A604E3"/>
    <w:rsid w:val="00A62DBD"/>
    <w:rsid w:val="00A74FCF"/>
    <w:rsid w:val="00A8200A"/>
    <w:rsid w:val="00A82AAA"/>
    <w:rsid w:val="00A859B7"/>
    <w:rsid w:val="00A8665C"/>
    <w:rsid w:val="00A90A00"/>
    <w:rsid w:val="00A935B0"/>
    <w:rsid w:val="00A94046"/>
    <w:rsid w:val="00A97560"/>
    <w:rsid w:val="00A97D18"/>
    <w:rsid w:val="00AA2A85"/>
    <w:rsid w:val="00AA3017"/>
    <w:rsid w:val="00AB1CF1"/>
    <w:rsid w:val="00AB54B8"/>
    <w:rsid w:val="00AB787F"/>
    <w:rsid w:val="00AC4A95"/>
    <w:rsid w:val="00AD0133"/>
    <w:rsid w:val="00AD2F47"/>
    <w:rsid w:val="00AD5237"/>
    <w:rsid w:val="00AE431E"/>
    <w:rsid w:val="00AF507B"/>
    <w:rsid w:val="00AF5D8D"/>
    <w:rsid w:val="00AF67EF"/>
    <w:rsid w:val="00AF70BA"/>
    <w:rsid w:val="00B035F9"/>
    <w:rsid w:val="00B156F1"/>
    <w:rsid w:val="00B16D33"/>
    <w:rsid w:val="00B17E3D"/>
    <w:rsid w:val="00B2148C"/>
    <w:rsid w:val="00B220FD"/>
    <w:rsid w:val="00B22FA8"/>
    <w:rsid w:val="00B24677"/>
    <w:rsid w:val="00B30950"/>
    <w:rsid w:val="00B36449"/>
    <w:rsid w:val="00B37050"/>
    <w:rsid w:val="00B41529"/>
    <w:rsid w:val="00B425A4"/>
    <w:rsid w:val="00B46523"/>
    <w:rsid w:val="00B4741D"/>
    <w:rsid w:val="00B50805"/>
    <w:rsid w:val="00B56C67"/>
    <w:rsid w:val="00B57A58"/>
    <w:rsid w:val="00B62A8B"/>
    <w:rsid w:val="00B647CB"/>
    <w:rsid w:val="00B651EB"/>
    <w:rsid w:val="00B6526A"/>
    <w:rsid w:val="00B66088"/>
    <w:rsid w:val="00B660C1"/>
    <w:rsid w:val="00B750DC"/>
    <w:rsid w:val="00B86A90"/>
    <w:rsid w:val="00B90830"/>
    <w:rsid w:val="00B91C6C"/>
    <w:rsid w:val="00B930BA"/>
    <w:rsid w:val="00B94C8C"/>
    <w:rsid w:val="00BA092D"/>
    <w:rsid w:val="00BA0989"/>
    <w:rsid w:val="00BA36C5"/>
    <w:rsid w:val="00BA5AFD"/>
    <w:rsid w:val="00BB272F"/>
    <w:rsid w:val="00BB57F0"/>
    <w:rsid w:val="00BC0E91"/>
    <w:rsid w:val="00BC7B2C"/>
    <w:rsid w:val="00BD0076"/>
    <w:rsid w:val="00BF421E"/>
    <w:rsid w:val="00BF57EC"/>
    <w:rsid w:val="00BF605A"/>
    <w:rsid w:val="00C03B58"/>
    <w:rsid w:val="00C04D6A"/>
    <w:rsid w:val="00C10045"/>
    <w:rsid w:val="00C1096B"/>
    <w:rsid w:val="00C17486"/>
    <w:rsid w:val="00C204D1"/>
    <w:rsid w:val="00C20B26"/>
    <w:rsid w:val="00C21DB8"/>
    <w:rsid w:val="00C237C9"/>
    <w:rsid w:val="00C241DB"/>
    <w:rsid w:val="00C272A4"/>
    <w:rsid w:val="00C3033E"/>
    <w:rsid w:val="00C3172E"/>
    <w:rsid w:val="00C31F40"/>
    <w:rsid w:val="00C328D5"/>
    <w:rsid w:val="00C33624"/>
    <w:rsid w:val="00C35D77"/>
    <w:rsid w:val="00C37940"/>
    <w:rsid w:val="00C37964"/>
    <w:rsid w:val="00C43472"/>
    <w:rsid w:val="00C43618"/>
    <w:rsid w:val="00C45B0E"/>
    <w:rsid w:val="00C510C1"/>
    <w:rsid w:val="00C54E6C"/>
    <w:rsid w:val="00C6445A"/>
    <w:rsid w:val="00C819CC"/>
    <w:rsid w:val="00C83781"/>
    <w:rsid w:val="00C85482"/>
    <w:rsid w:val="00C87776"/>
    <w:rsid w:val="00C91C76"/>
    <w:rsid w:val="00CB6EED"/>
    <w:rsid w:val="00CC1A26"/>
    <w:rsid w:val="00CC23C0"/>
    <w:rsid w:val="00CC52AD"/>
    <w:rsid w:val="00CC666A"/>
    <w:rsid w:val="00CD62C5"/>
    <w:rsid w:val="00CD7A8F"/>
    <w:rsid w:val="00CE2FDC"/>
    <w:rsid w:val="00CE4F48"/>
    <w:rsid w:val="00CE5B0B"/>
    <w:rsid w:val="00CE5C97"/>
    <w:rsid w:val="00CF534E"/>
    <w:rsid w:val="00D02D8E"/>
    <w:rsid w:val="00D04194"/>
    <w:rsid w:val="00D07012"/>
    <w:rsid w:val="00D156B4"/>
    <w:rsid w:val="00D15BE1"/>
    <w:rsid w:val="00D17B73"/>
    <w:rsid w:val="00D263E4"/>
    <w:rsid w:val="00D26AD3"/>
    <w:rsid w:val="00D3252F"/>
    <w:rsid w:val="00D3321D"/>
    <w:rsid w:val="00D33260"/>
    <w:rsid w:val="00D33CAE"/>
    <w:rsid w:val="00D54BC3"/>
    <w:rsid w:val="00D54E29"/>
    <w:rsid w:val="00D616DE"/>
    <w:rsid w:val="00D643D7"/>
    <w:rsid w:val="00D748CB"/>
    <w:rsid w:val="00D82961"/>
    <w:rsid w:val="00D877F2"/>
    <w:rsid w:val="00D91E29"/>
    <w:rsid w:val="00DA1FEF"/>
    <w:rsid w:val="00DA55E5"/>
    <w:rsid w:val="00DA5B2A"/>
    <w:rsid w:val="00DA6568"/>
    <w:rsid w:val="00DB2C19"/>
    <w:rsid w:val="00DB3A53"/>
    <w:rsid w:val="00DB7373"/>
    <w:rsid w:val="00DC4EE4"/>
    <w:rsid w:val="00DC6E07"/>
    <w:rsid w:val="00DE499F"/>
    <w:rsid w:val="00DE4F4D"/>
    <w:rsid w:val="00DE6786"/>
    <w:rsid w:val="00DF3168"/>
    <w:rsid w:val="00DF6CE1"/>
    <w:rsid w:val="00DF6F43"/>
    <w:rsid w:val="00E05097"/>
    <w:rsid w:val="00E05F65"/>
    <w:rsid w:val="00E1134D"/>
    <w:rsid w:val="00E17163"/>
    <w:rsid w:val="00E20111"/>
    <w:rsid w:val="00E271E8"/>
    <w:rsid w:val="00E27A9D"/>
    <w:rsid w:val="00E32180"/>
    <w:rsid w:val="00E32ABA"/>
    <w:rsid w:val="00E35E15"/>
    <w:rsid w:val="00E36708"/>
    <w:rsid w:val="00E37892"/>
    <w:rsid w:val="00E41759"/>
    <w:rsid w:val="00E457C4"/>
    <w:rsid w:val="00E54BA1"/>
    <w:rsid w:val="00E554A8"/>
    <w:rsid w:val="00E63E65"/>
    <w:rsid w:val="00E6444A"/>
    <w:rsid w:val="00E728D6"/>
    <w:rsid w:val="00E75E33"/>
    <w:rsid w:val="00E76B77"/>
    <w:rsid w:val="00E8164F"/>
    <w:rsid w:val="00E81C5D"/>
    <w:rsid w:val="00E831EF"/>
    <w:rsid w:val="00EA1B3D"/>
    <w:rsid w:val="00EB0FB9"/>
    <w:rsid w:val="00EB10CA"/>
    <w:rsid w:val="00EB1B22"/>
    <w:rsid w:val="00EB6E8E"/>
    <w:rsid w:val="00EC4A64"/>
    <w:rsid w:val="00EC7007"/>
    <w:rsid w:val="00ED0250"/>
    <w:rsid w:val="00ED1C4E"/>
    <w:rsid w:val="00ED47AD"/>
    <w:rsid w:val="00ED4E0C"/>
    <w:rsid w:val="00ED533C"/>
    <w:rsid w:val="00ED7354"/>
    <w:rsid w:val="00EE0CD7"/>
    <w:rsid w:val="00EE31A4"/>
    <w:rsid w:val="00EE4CD9"/>
    <w:rsid w:val="00EE5817"/>
    <w:rsid w:val="00EE5BD6"/>
    <w:rsid w:val="00EE6921"/>
    <w:rsid w:val="00EF30E5"/>
    <w:rsid w:val="00EF4051"/>
    <w:rsid w:val="00EF77EC"/>
    <w:rsid w:val="00F00BBB"/>
    <w:rsid w:val="00F102A2"/>
    <w:rsid w:val="00F12A42"/>
    <w:rsid w:val="00F12D54"/>
    <w:rsid w:val="00F14785"/>
    <w:rsid w:val="00F14B95"/>
    <w:rsid w:val="00F14C9D"/>
    <w:rsid w:val="00F22AE7"/>
    <w:rsid w:val="00F240BC"/>
    <w:rsid w:val="00F24955"/>
    <w:rsid w:val="00F25AA3"/>
    <w:rsid w:val="00F26063"/>
    <w:rsid w:val="00F26093"/>
    <w:rsid w:val="00F26C2B"/>
    <w:rsid w:val="00F33BC6"/>
    <w:rsid w:val="00F3615A"/>
    <w:rsid w:val="00F42ECE"/>
    <w:rsid w:val="00F44E19"/>
    <w:rsid w:val="00F52B93"/>
    <w:rsid w:val="00F54A59"/>
    <w:rsid w:val="00F601C2"/>
    <w:rsid w:val="00F6224D"/>
    <w:rsid w:val="00F72D35"/>
    <w:rsid w:val="00F81494"/>
    <w:rsid w:val="00F900F2"/>
    <w:rsid w:val="00F94E09"/>
    <w:rsid w:val="00F96F04"/>
    <w:rsid w:val="00F97FF9"/>
    <w:rsid w:val="00FA241F"/>
    <w:rsid w:val="00FA6657"/>
    <w:rsid w:val="00FB18C1"/>
    <w:rsid w:val="00FB1F41"/>
    <w:rsid w:val="00FB229C"/>
    <w:rsid w:val="00FB4BC8"/>
    <w:rsid w:val="00FC5905"/>
    <w:rsid w:val="00FC6FA4"/>
    <w:rsid w:val="00FC7091"/>
    <w:rsid w:val="00FD0D73"/>
    <w:rsid w:val="00FD175B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56E57"/>
  <w15:docId w15:val="{A029EE7E-DAD6-4E38-AD7B-AF1D3917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A95"/>
    <w:pPr>
      <w:jc w:val="both"/>
    </w:pPr>
  </w:style>
  <w:style w:type="paragraph" w:styleId="Header">
    <w:name w:val="header"/>
    <w:basedOn w:val="Normal"/>
    <w:link w:val="HeaderChar"/>
    <w:uiPriority w:val="99"/>
    <w:rsid w:val="00F22A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22A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1C4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C0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0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0ACE"/>
  </w:style>
  <w:style w:type="paragraph" w:styleId="CommentSubject">
    <w:name w:val="annotation subject"/>
    <w:basedOn w:val="CommentText"/>
    <w:next w:val="CommentText"/>
    <w:link w:val="CommentSubjectChar"/>
    <w:rsid w:val="003C0ACE"/>
    <w:rPr>
      <w:b/>
      <w:bCs/>
    </w:rPr>
  </w:style>
  <w:style w:type="character" w:customStyle="1" w:styleId="CommentSubjectChar">
    <w:name w:val="Comment Subject Char"/>
    <w:link w:val="CommentSubject"/>
    <w:rsid w:val="003C0ACE"/>
    <w:rPr>
      <w:b/>
      <w:bCs/>
    </w:rPr>
  </w:style>
  <w:style w:type="paragraph" w:styleId="FootnoteText">
    <w:name w:val="footnote text"/>
    <w:basedOn w:val="Normal"/>
    <w:link w:val="FootnoteTextChar"/>
    <w:rsid w:val="00973A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AB9"/>
  </w:style>
  <w:style w:type="character" w:styleId="FootnoteReference">
    <w:name w:val="footnote reference"/>
    <w:rsid w:val="00973AB9"/>
    <w:rPr>
      <w:vertAlign w:val="superscript"/>
    </w:rPr>
  </w:style>
  <w:style w:type="paragraph" w:customStyle="1" w:styleId="ISOCOMMENT">
    <w:name w:val="ISO COMMENT"/>
    <w:basedOn w:val="Normal"/>
    <w:rsid w:val="00D877F2"/>
    <w:pPr>
      <w:tabs>
        <w:tab w:val="left" w:pos="1008"/>
      </w:tabs>
      <w:spacing w:after="86"/>
      <w:ind w:left="1728"/>
    </w:pPr>
    <w:rPr>
      <w:rFonts w:cs="Arial"/>
      <w:i/>
      <w:color w:val="0000FF"/>
      <w:sz w:val="22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EB0FB9"/>
    <w:rPr>
      <w:sz w:val="24"/>
      <w:szCs w:val="24"/>
    </w:rPr>
  </w:style>
  <w:style w:type="paragraph" w:customStyle="1" w:styleId="Default">
    <w:name w:val="Default"/>
    <w:rsid w:val="002C63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F0DFB"/>
    <w:rPr>
      <w:sz w:val="24"/>
      <w:szCs w:val="24"/>
    </w:rPr>
  </w:style>
  <w:style w:type="character" w:customStyle="1" w:styleId="FootnoteCharacters">
    <w:name w:val="Footnote Characters"/>
    <w:rsid w:val="00106BF4"/>
    <w:rPr>
      <w:vertAlign w:val="superscript"/>
    </w:rPr>
  </w:style>
  <w:style w:type="table" w:styleId="TableGrid">
    <w:name w:val="Table Grid"/>
    <w:basedOn w:val="TableNormal"/>
    <w:rsid w:val="00B2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3172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3172E"/>
    <w:rPr>
      <w:rFonts w:ascii="Calibri" w:eastAsia="Calibri" w:hAnsi="Calibri"/>
      <w:sz w:val="22"/>
      <w:szCs w:val="21"/>
    </w:rPr>
  </w:style>
  <w:style w:type="character" w:styleId="Hyperlink">
    <w:name w:val="Hyperlink"/>
    <w:rsid w:val="00285519"/>
    <w:rPr>
      <w:color w:val="0563C1"/>
      <w:u w:val="single"/>
    </w:rPr>
  </w:style>
  <w:style w:type="character" w:customStyle="1" w:styleId="FooterChar">
    <w:name w:val="Footer Char"/>
    <w:link w:val="Footer"/>
    <w:uiPriority w:val="99"/>
    <w:locked/>
    <w:rsid w:val="00F622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7834-441E-4427-B7D9-8BF878F4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1930</Words>
  <Characters>10423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uoa-elke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Elena</dc:creator>
  <cp:lastModifiedBy>Φίνη Τερζή</cp:lastModifiedBy>
  <cp:revision>5</cp:revision>
  <cp:lastPrinted>2021-05-12T13:01:00Z</cp:lastPrinted>
  <dcterms:created xsi:type="dcterms:W3CDTF">2022-04-20T11:33:00Z</dcterms:created>
  <dcterms:modified xsi:type="dcterms:W3CDTF">2022-04-21T08:40:00Z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